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313B" w14:textId="77777777" w:rsidR="009365D1" w:rsidRDefault="009365D1">
      <w:pPr>
        <w:widowControl w:val="0"/>
        <w:pBdr>
          <w:top w:val="nil"/>
          <w:left w:val="nil"/>
          <w:bottom w:val="nil"/>
          <w:right w:val="nil"/>
          <w:between w:val="nil"/>
        </w:pBdr>
        <w:spacing w:line="276" w:lineRule="auto"/>
        <w:rPr>
          <w:rFonts w:ascii="Arial" w:eastAsia="Arial" w:hAnsi="Arial"/>
          <w:color w:val="000000"/>
          <w:sz w:val="22"/>
          <w:szCs w:val="22"/>
        </w:rPr>
      </w:pPr>
    </w:p>
    <w:tbl>
      <w:tblPr>
        <w:tblStyle w:val="ad"/>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9365D1" w14:paraId="7372E595" w14:textId="77777777">
        <w:tc>
          <w:tcPr>
            <w:tcW w:w="9345" w:type="dxa"/>
            <w:shd w:val="clear" w:color="auto" w:fill="D9E2F3"/>
          </w:tcPr>
          <w:p w14:paraId="013899DA" w14:textId="77777777" w:rsidR="009365D1" w:rsidRDefault="00D80DBB">
            <w:pPr>
              <w:rPr>
                <w:rFonts w:cs="Calibri"/>
                <w:b/>
                <w:sz w:val="32"/>
                <w:szCs w:val="32"/>
              </w:rPr>
            </w:pPr>
            <w:r>
              <w:rPr>
                <w:rFonts w:cs="Calibri"/>
                <w:b/>
                <w:color w:val="2F5496"/>
                <w:sz w:val="32"/>
                <w:szCs w:val="32"/>
              </w:rPr>
              <w:t>STUDY PROCESS POLICY</w:t>
            </w:r>
          </w:p>
        </w:tc>
      </w:tr>
    </w:tbl>
    <w:p w14:paraId="19DE7779" w14:textId="77777777" w:rsidR="009365D1" w:rsidRDefault="009365D1">
      <w:pPr>
        <w:rPr>
          <w:rFonts w:cs="Calibri"/>
          <w:b/>
          <w:sz w:val="22"/>
          <w:szCs w:val="22"/>
        </w:rPr>
      </w:pPr>
    </w:p>
    <w:p w14:paraId="069A2305" w14:textId="77777777" w:rsidR="009365D1" w:rsidRDefault="00D80DBB">
      <w:pPr>
        <w:jc w:val="center"/>
        <w:rPr>
          <w:rFonts w:cs="Calibri"/>
          <w:b/>
          <w:color w:val="2F5496"/>
          <w:sz w:val="22"/>
          <w:szCs w:val="22"/>
        </w:rPr>
      </w:pPr>
      <w:bookmarkStart w:id="0" w:name="bookmark=id.gjdgxs" w:colFirst="0" w:colLast="0"/>
      <w:bookmarkEnd w:id="0"/>
      <w:r>
        <w:rPr>
          <w:rFonts w:cs="Calibri"/>
          <w:b/>
          <w:color w:val="2F5496"/>
          <w:sz w:val="28"/>
          <w:szCs w:val="28"/>
        </w:rPr>
        <w:t>CONTENT</w:t>
      </w:r>
    </w:p>
    <w:p w14:paraId="623E23EC" w14:textId="77777777" w:rsidR="009365D1" w:rsidRDefault="009365D1">
      <w:pPr>
        <w:jc w:val="both"/>
        <w:rPr>
          <w:rFonts w:cs="Calibri"/>
          <w:b/>
          <w:color w:val="2F5496"/>
          <w:sz w:val="22"/>
          <w:szCs w:val="22"/>
        </w:rPr>
      </w:pPr>
    </w:p>
    <w:tbl>
      <w:tblPr>
        <w:tblStyle w:val="ae"/>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642"/>
        <w:gridCol w:w="703"/>
      </w:tblGrid>
      <w:tr w:rsidR="009365D1" w14:paraId="1B918091" w14:textId="77777777">
        <w:tc>
          <w:tcPr>
            <w:tcW w:w="8642" w:type="dxa"/>
          </w:tcPr>
          <w:p w14:paraId="04F4FBEA" w14:textId="77777777" w:rsidR="009365D1" w:rsidRDefault="00D80DBB" w:rsidP="00881313">
            <w:pPr>
              <w:spacing w:line="216" w:lineRule="auto"/>
              <w:jc w:val="both"/>
              <w:rPr>
                <w:rFonts w:cs="Calibri"/>
                <w:b/>
                <w:color w:val="2F5496"/>
                <w:sz w:val="22"/>
                <w:szCs w:val="22"/>
              </w:rPr>
            </w:pPr>
            <w:r>
              <w:rPr>
                <w:rFonts w:cs="Calibri"/>
                <w:b/>
                <w:color w:val="2F5496"/>
                <w:sz w:val="22"/>
                <w:szCs w:val="22"/>
              </w:rPr>
              <w:t>INTRODUCTION</w:t>
            </w:r>
          </w:p>
          <w:p w14:paraId="4570F80E" w14:textId="77777777" w:rsidR="009365D1" w:rsidRDefault="009365D1" w:rsidP="00881313">
            <w:pPr>
              <w:spacing w:line="216" w:lineRule="auto"/>
              <w:jc w:val="both"/>
              <w:rPr>
                <w:rFonts w:cs="Calibri"/>
                <w:b/>
                <w:color w:val="2F5496"/>
                <w:sz w:val="22"/>
                <w:szCs w:val="22"/>
              </w:rPr>
            </w:pPr>
          </w:p>
        </w:tc>
        <w:tc>
          <w:tcPr>
            <w:tcW w:w="703" w:type="dxa"/>
          </w:tcPr>
          <w:p w14:paraId="19E905D5" w14:textId="77777777" w:rsidR="009365D1" w:rsidRDefault="00D80DBB" w:rsidP="00881313">
            <w:pPr>
              <w:spacing w:line="216" w:lineRule="auto"/>
              <w:jc w:val="right"/>
              <w:rPr>
                <w:rFonts w:cs="Calibri"/>
                <w:b/>
                <w:sz w:val="22"/>
                <w:szCs w:val="22"/>
              </w:rPr>
            </w:pPr>
            <w:r>
              <w:rPr>
                <w:rFonts w:cs="Calibri"/>
                <w:b/>
                <w:sz w:val="22"/>
                <w:szCs w:val="22"/>
              </w:rPr>
              <w:t>2</w:t>
            </w:r>
          </w:p>
        </w:tc>
      </w:tr>
      <w:tr w:rsidR="009365D1" w14:paraId="5D0D58C6" w14:textId="77777777">
        <w:tc>
          <w:tcPr>
            <w:tcW w:w="8642" w:type="dxa"/>
          </w:tcPr>
          <w:p w14:paraId="37FDF964" w14:textId="77777777" w:rsidR="009365D1" w:rsidRDefault="00D80DBB" w:rsidP="00881313">
            <w:pPr>
              <w:spacing w:line="216" w:lineRule="auto"/>
              <w:jc w:val="both"/>
              <w:rPr>
                <w:rFonts w:cs="Calibri"/>
                <w:b/>
                <w:color w:val="2F5496"/>
                <w:sz w:val="28"/>
                <w:szCs w:val="28"/>
              </w:rPr>
            </w:pPr>
            <w:r>
              <w:rPr>
                <w:b/>
                <w:color w:val="2F5496"/>
                <w:sz w:val="32"/>
                <w:szCs w:val="32"/>
              </w:rPr>
              <w:t>ACADEMIC</w:t>
            </w:r>
            <w:r>
              <w:rPr>
                <w:rFonts w:cs="Calibri"/>
                <w:b/>
                <w:color w:val="2F5496"/>
                <w:sz w:val="28"/>
                <w:szCs w:val="28"/>
              </w:rPr>
              <w:t xml:space="preserve"> </w:t>
            </w:r>
            <w:r>
              <w:rPr>
                <w:rFonts w:cs="Calibri"/>
                <w:b/>
                <w:color w:val="2F5496"/>
                <w:sz w:val="32"/>
                <w:szCs w:val="32"/>
              </w:rPr>
              <w:t>POLICY</w:t>
            </w:r>
          </w:p>
          <w:p w14:paraId="25554C71" w14:textId="77777777" w:rsidR="009365D1" w:rsidRDefault="009365D1" w:rsidP="00881313">
            <w:pPr>
              <w:spacing w:line="216" w:lineRule="auto"/>
              <w:jc w:val="both"/>
              <w:rPr>
                <w:rFonts w:cs="Calibri"/>
                <w:b/>
                <w:color w:val="2F5496"/>
                <w:sz w:val="22"/>
                <w:szCs w:val="22"/>
              </w:rPr>
            </w:pPr>
          </w:p>
        </w:tc>
        <w:tc>
          <w:tcPr>
            <w:tcW w:w="703" w:type="dxa"/>
          </w:tcPr>
          <w:p w14:paraId="54626018" w14:textId="77777777" w:rsidR="009365D1" w:rsidRDefault="00D80DBB" w:rsidP="00881313">
            <w:pPr>
              <w:spacing w:line="216" w:lineRule="auto"/>
              <w:jc w:val="right"/>
              <w:rPr>
                <w:rFonts w:cs="Calibri"/>
                <w:b/>
                <w:sz w:val="22"/>
                <w:szCs w:val="22"/>
              </w:rPr>
            </w:pPr>
            <w:r>
              <w:rPr>
                <w:rFonts w:cs="Calibri"/>
                <w:b/>
                <w:sz w:val="22"/>
                <w:szCs w:val="22"/>
              </w:rPr>
              <w:t>2</w:t>
            </w:r>
          </w:p>
        </w:tc>
      </w:tr>
      <w:tr w:rsidR="009365D1" w14:paraId="1BF21213" w14:textId="77777777">
        <w:tc>
          <w:tcPr>
            <w:tcW w:w="8642" w:type="dxa"/>
          </w:tcPr>
          <w:p w14:paraId="64139EE3" w14:textId="77777777" w:rsidR="009365D1" w:rsidRDefault="00D80DBB" w:rsidP="00881313">
            <w:pPr>
              <w:spacing w:line="216" w:lineRule="auto"/>
              <w:jc w:val="both"/>
              <w:rPr>
                <w:rFonts w:cs="Calibri"/>
                <w:b/>
                <w:sz w:val="22"/>
                <w:szCs w:val="22"/>
              </w:rPr>
            </w:pPr>
            <w:r>
              <w:rPr>
                <w:rFonts w:cs="Calibri"/>
                <w:b/>
                <w:sz w:val="22"/>
                <w:szCs w:val="22"/>
              </w:rPr>
              <w:t>Attending classes</w:t>
            </w:r>
          </w:p>
          <w:p w14:paraId="5FC34713" w14:textId="77777777" w:rsidR="009365D1" w:rsidRDefault="009365D1" w:rsidP="00881313">
            <w:pPr>
              <w:spacing w:line="216" w:lineRule="auto"/>
              <w:jc w:val="both"/>
              <w:rPr>
                <w:rFonts w:cs="Calibri"/>
                <w:b/>
                <w:sz w:val="22"/>
                <w:szCs w:val="22"/>
              </w:rPr>
            </w:pPr>
          </w:p>
        </w:tc>
        <w:tc>
          <w:tcPr>
            <w:tcW w:w="703" w:type="dxa"/>
          </w:tcPr>
          <w:p w14:paraId="618A9139" w14:textId="77777777" w:rsidR="009365D1" w:rsidRDefault="00D80DBB" w:rsidP="00881313">
            <w:pPr>
              <w:spacing w:line="216" w:lineRule="auto"/>
              <w:jc w:val="right"/>
              <w:rPr>
                <w:rFonts w:cs="Calibri"/>
                <w:b/>
                <w:sz w:val="22"/>
                <w:szCs w:val="22"/>
              </w:rPr>
            </w:pPr>
            <w:r>
              <w:rPr>
                <w:rFonts w:cs="Calibri"/>
                <w:b/>
                <w:sz w:val="22"/>
                <w:szCs w:val="22"/>
              </w:rPr>
              <w:t>2</w:t>
            </w:r>
          </w:p>
        </w:tc>
      </w:tr>
      <w:tr w:rsidR="009365D1" w14:paraId="1BE9D995" w14:textId="77777777">
        <w:tc>
          <w:tcPr>
            <w:tcW w:w="8642" w:type="dxa"/>
          </w:tcPr>
          <w:p w14:paraId="30AC18A1" w14:textId="77777777" w:rsidR="009365D1" w:rsidRDefault="00D80DBB" w:rsidP="00881313">
            <w:pPr>
              <w:spacing w:line="216" w:lineRule="auto"/>
              <w:jc w:val="both"/>
              <w:rPr>
                <w:rFonts w:cs="Calibri"/>
                <w:b/>
                <w:sz w:val="22"/>
                <w:szCs w:val="22"/>
              </w:rPr>
            </w:pPr>
            <w:r>
              <w:rPr>
                <w:rFonts w:cs="Calibri"/>
                <w:b/>
                <w:sz w:val="22"/>
                <w:szCs w:val="22"/>
              </w:rPr>
              <w:t xml:space="preserve">Assessment </w:t>
            </w:r>
          </w:p>
          <w:p w14:paraId="55399508" w14:textId="77777777" w:rsidR="009365D1" w:rsidRDefault="009365D1" w:rsidP="00881313">
            <w:pPr>
              <w:spacing w:line="216" w:lineRule="auto"/>
              <w:jc w:val="both"/>
              <w:rPr>
                <w:rFonts w:cs="Calibri"/>
                <w:b/>
                <w:sz w:val="22"/>
                <w:szCs w:val="22"/>
              </w:rPr>
            </w:pPr>
          </w:p>
        </w:tc>
        <w:tc>
          <w:tcPr>
            <w:tcW w:w="703" w:type="dxa"/>
          </w:tcPr>
          <w:p w14:paraId="1D1724C2" w14:textId="77777777" w:rsidR="009365D1" w:rsidRDefault="00D80DBB" w:rsidP="00881313">
            <w:pPr>
              <w:spacing w:line="216" w:lineRule="auto"/>
              <w:jc w:val="right"/>
              <w:rPr>
                <w:rFonts w:cs="Calibri"/>
                <w:b/>
                <w:sz w:val="22"/>
                <w:szCs w:val="22"/>
              </w:rPr>
            </w:pPr>
            <w:r>
              <w:rPr>
                <w:rFonts w:cs="Calibri"/>
                <w:b/>
                <w:sz w:val="22"/>
                <w:szCs w:val="22"/>
              </w:rPr>
              <w:t>2</w:t>
            </w:r>
          </w:p>
        </w:tc>
      </w:tr>
      <w:tr w:rsidR="009365D1" w14:paraId="784C360E" w14:textId="77777777">
        <w:tc>
          <w:tcPr>
            <w:tcW w:w="8642" w:type="dxa"/>
          </w:tcPr>
          <w:p w14:paraId="754CD7F5" w14:textId="77777777" w:rsidR="009365D1" w:rsidRDefault="00D80DBB" w:rsidP="00881313">
            <w:pPr>
              <w:spacing w:line="216" w:lineRule="auto"/>
              <w:jc w:val="both"/>
              <w:rPr>
                <w:rFonts w:cs="Calibri"/>
                <w:b/>
                <w:sz w:val="22"/>
                <w:szCs w:val="22"/>
              </w:rPr>
            </w:pPr>
            <w:r>
              <w:rPr>
                <w:rFonts w:cs="Calibri"/>
                <w:b/>
                <w:sz w:val="22"/>
                <w:szCs w:val="22"/>
              </w:rPr>
              <w:t>Types of knowledge control</w:t>
            </w:r>
          </w:p>
          <w:p w14:paraId="2005C000" w14:textId="77777777" w:rsidR="009365D1" w:rsidRDefault="009365D1" w:rsidP="00881313">
            <w:pPr>
              <w:spacing w:line="216" w:lineRule="auto"/>
              <w:jc w:val="both"/>
              <w:rPr>
                <w:rFonts w:cs="Calibri"/>
                <w:b/>
                <w:sz w:val="22"/>
                <w:szCs w:val="22"/>
              </w:rPr>
            </w:pPr>
          </w:p>
        </w:tc>
        <w:tc>
          <w:tcPr>
            <w:tcW w:w="703" w:type="dxa"/>
          </w:tcPr>
          <w:p w14:paraId="17A38C5B" w14:textId="77777777" w:rsidR="009365D1" w:rsidRDefault="00D80DBB" w:rsidP="00881313">
            <w:pPr>
              <w:spacing w:line="216" w:lineRule="auto"/>
              <w:jc w:val="right"/>
              <w:rPr>
                <w:rFonts w:cs="Calibri"/>
                <w:b/>
                <w:sz w:val="22"/>
                <w:szCs w:val="22"/>
              </w:rPr>
            </w:pPr>
            <w:r>
              <w:rPr>
                <w:rFonts w:cs="Calibri"/>
                <w:b/>
                <w:sz w:val="22"/>
                <w:szCs w:val="22"/>
              </w:rPr>
              <w:t>3</w:t>
            </w:r>
          </w:p>
        </w:tc>
      </w:tr>
      <w:tr w:rsidR="009365D1" w14:paraId="124CA3C8" w14:textId="77777777">
        <w:tc>
          <w:tcPr>
            <w:tcW w:w="8642" w:type="dxa"/>
          </w:tcPr>
          <w:p w14:paraId="1EC29D5E" w14:textId="77777777" w:rsidR="009365D1" w:rsidRDefault="00D80DBB" w:rsidP="00881313">
            <w:pPr>
              <w:spacing w:line="216" w:lineRule="auto"/>
              <w:jc w:val="both"/>
              <w:rPr>
                <w:rFonts w:cs="Calibri"/>
                <w:b/>
                <w:sz w:val="22"/>
                <w:szCs w:val="22"/>
              </w:rPr>
            </w:pPr>
            <w:r>
              <w:rPr>
                <w:rFonts w:cs="Calibri"/>
                <w:b/>
                <w:sz w:val="22"/>
                <w:szCs w:val="22"/>
              </w:rPr>
              <w:t>Rating scale</w:t>
            </w:r>
          </w:p>
          <w:p w14:paraId="2B1BD061" w14:textId="77777777" w:rsidR="009365D1" w:rsidRDefault="009365D1" w:rsidP="00881313">
            <w:pPr>
              <w:spacing w:line="216" w:lineRule="auto"/>
              <w:jc w:val="both"/>
              <w:rPr>
                <w:rFonts w:cs="Calibri"/>
                <w:b/>
                <w:sz w:val="22"/>
                <w:szCs w:val="22"/>
              </w:rPr>
            </w:pPr>
          </w:p>
        </w:tc>
        <w:tc>
          <w:tcPr>
            <w:tcW w:w="703" w:type="dxa"/>
          </w:tcPr>
          <w:p w14:paraId="6515D9AD" w14:textId="77777777" w:rsidR="009365D1" w:rsidRDefault="00D80DBB" w:rsidP="00881313">
            <w:pPr>
              <w:spacing w:line="216" w:lineRule="auto"/>
              <w:jc w:val="right"/>
              <w:rPr>
                <w:rFonts w:cs="Calibri"/>
                <w:b/>
                <w:sz w:val="22"/>
                <w:szCs w:val="22"/>
              </w:rPr>
            </w:pPr>
            <w:r>
              <w:rPr>
                <w:rFonts w:cs="Calibri"/>
                <w:b/>
                <w:sz w:val="22"/>
                <w:szCs w:val="22"/>
              </w:rPr>
              <w:t>3</w:t>
            </w:r>
          </w:p>
        </w:tc>
      </w:tr>
      <w:tr w:rsidR="009365D1" w14:paraId="7D5E153C" w14:textId="77777777">
        <w:tc>
          <w:tcPr>
            <w:tcW w:w="8642" w:type="dxa"/>
          </w:tcPr>
          <w:p w14:paraId="2133F2A5" w14:textId="77777777" w:rsidR="009365D1" w:rsidRDefault="00D80DBB" w:rsidP="00881313">
            <w:pPr>
              <w:spacing w:line="216" w:lineRule="auto"/>
              <w:rPr>
                <w:rFonts w:cs="Calibri"/>
                <w:b/>
                <w:sz w:val="22"/>
                <w:szCs w:val="22"/>
              </w:rPr>
            </w:pPr>
            <w:r>
              <w:rPr>
                <w:rFonts w:cs="Calibri"/>
                <w:b/>
                <w:sz w:val="22"/>
                <w:szCs w:val="22"/>
              </w:rPr>
              <w:t xml:space="preserve">Characteristics of </w:t>
            </w:r>
            <w:r>
              <w:rPr>
                <w:b/>
                <w:sz w:val="22"/>
                <w:szCs w:val="22"/>
              </w:rPr>
              <w:t>scores</w:t>
            </w:r>
          </w:p>
          <w:p w14:paraId="60F06640" w14:textId="77777777" w:rsidR="009365D1" w:rsidRDefault="009365D1" w:rsidP="00881313">
            <w:pPr>
              <w:spacing w:line="216" w:lineRule="auto"/>
              <w:jc w:val="both"/>
              <w:rPr>
                <w:rFonts w:cs="Calibri"/>
                <w:b/>
                <w:sz w:val="22"/>
                <w:szCs w:val="22"/>
              </w:rPr>
            </w:pPr>
          </w:p>
        </w:tc>
        <w:tc>
          <w:tcPr>
            <w:tcW w:w="703" w:type="dxa"/>
          </w:tcPr>
          <w:p w14:paraId="018F9BF1" w14:textId="77777777" w:rsidR="009365D1" w:rsidRDefault="00D80DBB" w:rsidP="00881313">
            <w:pPr>
              <w:spacing w:line="216" w:lineRule="auto"/>
              <w:jc w:val="right"/>
              <w:rPr>
                <w:rFonts w:cs="Calibri"/>
                <w:b/>
                <w:sz w:val="22"/>
                <w:szCs w:val="22"/>
              </w:rPr>
            </w:pPr>
            <w:r>
              <w:rPr>
                <w:rFonts w:cs="Calibri"/>
                <w:b/>
                <w:sz w:val="22"/>
                <w:szCs w:val="22"/>
              </w:rPr>
              <w:t>4</w:t>
            </w:r>
          </w:p>
        </w:tc>
      </w:tr>
      <w:tr w:rsidR="009365D1" w14:paraId="2151D371" w14:textId="77777777">
        <w:tc>
          <w:tcPr>
            <w:tcW w:w="8642" w:type="dxa"/>
          </w:tcPr>
          <w:p w14:paraId="1D6190D7" w14:textId="77777777" w:rsidR="009365D1" w:rsidRDefault="00D80DBB" w:rsidP="00881313">
            <w:pPr>
              <w:spacing w:line="216" w:lineRule="auto"/>
              <w:jc w:val="both"/>
              <w:rPr>
                <w:rFonts w:cs="Calibri"/>
                <w:b/>
                <w:sz w:val="22"/>
                <w:szCs w:val="22"/>
              </w:rPr>
            </w:pPr>
            <w:r>
              <w:rPr>
                <w:rFonts w:cs="Calibri"/>
                <w:b/>
                <w:sz w:val="22"/>
                <w:szCs w:val="22"/>
              </w:rPr>
              <w:t>Information about expected learning outcomes</w:t>
            </w:r>
          </w:p>
          <w:p w14:paraId="42FE58A7" w14:textId="77777777" w:rsidR="009365D1" w:rsidRDefault="009365D1" w:rsidP="00881313">
            <w:pPr>
              <w:spacing w:line="216" w:lineRule="auto"/>
              <w:jc w:val="both"/>
              <w:rPr>
                <w:rFonts w:cs="Calibri"/>
                <w:b/>
                <w:sz w:val="22"/>
                <w:szCs w:val="22"/>
              </w:rPr>
            </w:pPr>
          </w:p>
        </w:tc>
        <w:tc>
          <w:tcPr>
            <w:tcW w:w="703" w:type="dxa"/>
          </w:tcPr>
          <w:p w14:paraId="329BE2A0" w14:textId="77777777" w:rsidR="009365D1" w:rsidRDefault="00D80DBB" w:rsidP="00881313">
            <w:pPr>
              <w:spacing w:line="216" w:lineRule="auto"/>
              <w:jc w:val="right"/>
              <w:rPr>
                <w:rFonts w:cs="Calibri"/>
                <w:b/>
                <w:sz w:val="22"/>
                <w:szCs w:val="22"/>
              </w:rPr>
            </w:pPr>
            <w:r>
              <w:rPr>
                <w:rFonts w:cs="Calibri"/>
                <w:b/>
                <w:sz w:val="22"/>
                <w:szCs w:val="22"/>
              </w:rPr>
              <w:t>5</w:t>
            </w:r>
          </w:p>
        </w:tc>
      </w:tr>
      <w:tr w:rsidR="009365D1" w14:paraId="02EC25BB" w14:textId="77777777">
        <w:tc>
          <w:tcPr>
            <w:tcW w:w="8642" w:type="dxa"/>
          </w:tcPr>
          <w:p w14:paraId="5B295C2F" w14:textId="77777777" w:rsidR="009365D1" w:rsidRDefault="00D80DBB" w:rsidP="00881313">
            <w:pPr>
              <w:spacing w:line="216" w:lineRule="auto"/>
              <w:jc w:val="both"/>
              <w:rPr>
                <w:rFonts w:cs="Calibri"/>
                <w:b/>
                <w:sz w:val="22"/>
                <w:szCs w:val="22"/>
              </w:rPr>
            </w:pPr>
            <w:r>
              <w:rPr>
                <w:rFonts w:cs="Calibri"/>
                <w:b/>
                <w:sz w:val="22"/>
                <w:szCs w:val="22"/>
              </w:rPr>
              <w:t>Recognition of learning outcomes</w:t>
            </w:r>
          </w:p>
          <w:p w14:paraId="5CC25183" w14:textId="77777777" w:rsidR="009365D1" w:rsidRDefault="009365D1" w:rsidP="00881313">
            <w:pPr>
              <w:spacing w:line="216" w:lineRule="auto"/>
              <w:jc w:val="both"/>
              <w:rPr>
                <w:rFonts w:cs="Calibri"/>
                <w:b/>
                <w:sz w:val="22"/>
                <w:szCs w:val="22"/>
              </w:rPr>
            </w:pPr>
          </w:p>
        </w:tc>
        <w:tc>
          <w:tcPr>
            <w:tcW w:w="703" w:type="dxa"/>
          </w:tcPr>
          <w:p w14:paraId="25BDF1A6" w14:textId="77777777" w:rsidR="009365D1" w:rsidRDefault="00D80DBB" w:rsidP="00881313">
            <w:pPr>
              <w:spacing w:line="216" w:lineRule="auto"/>
              <w:jc w:val="right"/>
              <w:rPr>
                <w:rFonts w:cs="Calibri"/>
                <w:b/>
                <w:sz w:val="22"/>
                <w:szCs w:val="22"/>
              </w:rPr>
            </w:pPr>
            <w:r>
              <w:rPr>
                <w:rFonts w:cs="Calibri"/>
                <w:b/>
                <w:sz w:val="22"/>
                <w:szCs w:val="22"/>
              </w:rPr>
              <w:t>5</w:t>
            </w:r>
          </w:p>
        </w:tc>
      </w:tr>
      <w:tr w:rsidR="009365D1" w14:paraId="7A3588A0" w14:textId="77777777">
        <w:tc>
          <w:tcPr>
            <w:tcW w:w="8642" w:type="dxa"/>
          </w:tcPr>
          <w:p w14:paraId="387021CB" w14:textId="77777777" w:rsidR="009365D1" w:rsidRDefault="00D80DBB" w:rsidP="00881313">
            <w:pPr>
              <w:spacing w:line="216" w:lineRule="auto"/>
              <w:jc w:val="both"/>
              <w:rPr>
                <w:rFonts w:cs="Calibri"/>
                <w:b/>
                <w:sz w:val="22"/>
                <w:szCs w:val="22"/>
              </w:rPr>
            </w:pPr>
            <w:r>
              <w:rPr>
                <w:rFonts w:cs="Calibri"/>
                <w:b/>
                <w:sz w:val="22"/>
                <w:szCs w:val="22"/>
              </w:rPr>
              <w:t>Academic debt</w:t>
            </w:r>
          </w:p>
          <w:p w14:paraId="40CD3EB1" w14:textId="77777777" w:rsidR="009365D1" w:rsidRDefault="009365D1" w:rsidP="00881313">
            <w:pPr>
              <w:spacing w:line="216" w:lineRule="auto"/>
              <w:jc w:val="both"/>
              <w:rPr>
                <w:rFonts w:cs="Calibri"/>
                <w:b/>
                <w:sz w:val="22"/>
                <w:szCs w:val="22"/>
              </w:rPr>
            </w:pPr>
          </w:p>
        </w:tc>
        <w:tc>
          <w:tcPr>
            <w:tcW w:w="703" w:type="dxa"/>
          </w:tcPr>
          <w:p w14:paraId="1CEAE3E5" w14:textId="77777777" w:rsidR="009365D1" w:rsidRDefault="00D80DBB" w:rsidP="00881313">
            <w:pPr>
              <w:spacing w:line="216" w:lineRule="auto"/>
              <w:jc w:val="right"/>
              <w:rPr>
                <w:rFonts w:cs="Calibri"/>
                <w:b/>
                <w:sz w:val="22"/>
                <w:szCs w:val="22"/>
              </w:rPr>
            </w:pPr>
            <w:r>
              <w:rPr>
                <w:rFonts w:cs="Calibri"/>
                <w:b/>
                <w:sz w:val="22"/>
                <w:szCs w:val="22"/>
              </w:rPr>
              <w:t>5</w:t>
            </w:r>
          </w:p>
        </w:tc>
      </w:tr>
      <w:tr w:rsidR="009365D1" w14:paraId="269AE6E7" w14:textId="77777777">
        <w:tc>
          <w:tcPr>
            <w:tcW w:w="8642" w:type="dxa"/>
          </w:tcPr>
          <w:p w14:paraId="72C76A6B" w14:textId="77777777" w:rsidR="009365D1" w:rsidRDefault="00D80DBB" w:rsidP="00881313">
            <w:pPr>
              <w:spacing w:line="216" w:lineRule="auto"/>
              <w:jc w:val="both"/>
              <w:rPr>
                <w:rFonts w:cs="Calibri"/>
                <w:b/>
                <w:sz w:val="22"/>
                <w:szCs w:val="22"/>
              </w:rPr>
            </w:pPr>
            <w:r>
              <w:rPr>
                <w:rFonts w:cs="Calibri"/>
                <w:b/>
                <w:sz w:val="22"/>
                <w:szCs w:val="22"/>
              </w:rPr>
              <w:t>Execution of individual and group tasks</w:t>
            </w:r>
          </w:p>
          <w:p w14:paraId="674A744B" w14:textId="77777777" w:rsidR="009365D1" w:rsidRDefault="009365D1" w:rsidP="00881313">
            <w:pPr>
              <w:spacing w:line="216" w:lineRule="auto"/>
              <w:jc w:val="both"/>
              <w:rPr>
                <w:rFonts w:cs="Calibri"/>
                <w:b/>
                <w:sz w:val="22"/>
                <w:szCs w:val="22"/>
              </w:rPr>
            </w:pPr>
          </w:p>
        </w:tc>
        <w:tc>
          <w:tcPr>
            <w:tcW w:w="703" w:type="dxa"/>
          </w:tcPr>
          <w:p w14:paraId="2E5C50F7" w14:textId="77777777" w:rsidR="009365D1" w:rsidRDefault="00D80DBB" w:rsidP="00881313">
            <w:pPr>
              <w:spacing w:line="216" w:lineRule="auto"/>
              <w:jc w:val="right"/>
              <w:rPr>
                <w:rFonts w:cs="Calibri"/>
                <w:b/>
                <w:sz w:val="22"/>
                <w:szCs w:val="22"/>
              </w:rPr>
            </w:pPr>
            <w:r>
              <w:rPr>
                <w:rFonts w:cs="Calibri"/>
                <w:b/>
                <w:sz w:val="22"/>
                <w:szCs w:val="22"/>
              </w:rPr>
              <w:t>5</w:t>
            </w:r>
          </w:p>
        </w:tc>
      </w:tr>
      <w:tr w:rsidR="009365D1" w14:paraId="57BB210D" w14:textId="77777777">
        <w:tc>
          <w:tcPr>
            <w:tcW w:w="8642" w:type="dxa"/>
          </w:tcPr>
          <w:p w14:paraId="1F98F739" w14:textId="77777777" w:rsidR="009365D1" w:rsidRDefault="00D80DBB" w:rsidP="00881313">
            <w:pPr>
              <w:spacing w:line="216" w:lineRule="auto"/>
              <w:jc w:val="both"/>
              <w:rPr>
                <w:rFonts w:cs="Calibri"/>
                <w:b/>
                <w:sz w:val="22"/>
                <w:szCs w:val="22"/>
              </w:rPr>
            </w:pPr>
            <w:r>
              <w:rPr>
                <w:rFonts w:cs="Calibri"/>
                <w:b/>
                <w:sz w:val="22"/>
                <w:szCs w:val="22"/>
              </w:rPr>
              <w:t>Appeal procedure</w:t>
            </w:r>
          </w:p>
          <w:p w14:paraId="4A510E3D" w14:textId="77777777" w:rsidR="009365D1" w:rsidRDefault="009365D1" w:rsidP="00881313">
            <w:pPr>
              <w:spacing w:line="216" w:lineRule="auto"/>
              <w:jc w:val="both"/>
              <w:rPr>
                <w:rFonts w:cs="Calibri"/>
                <w:b/>
                <w:sz w:val="22"/>
                <w:szCs w:val="22"/>
              </w:rPr>
            </w:pPr>
          </w:p>
        </w:tc>
        <w:tc>
          <w:tcPr>
            <w:tcW w:w="703" w:type="dxa"/>
          </w:tcPr>
          <w:p w14:paraId="229C0D68" w14:textId="77777777" w:rsidR="009365D1" w:rsidRDefault="00D80DBB" w:rsidP="00881313">
            <w:pPr>
              <w:spacing w:line="216" w:lineRule="auto"/>
              <w:jc w:val="right"/>
              <w:rPr>
                <w:rFonts w:cs="Calibri"/>
                <w:b/>
                <w:sz w:val="22"/>
                <w:szCs w:val="22"/>
              </w:rPr>
            </w:pPr>
            <w:r>
              <w:rPr>
                <w:rFonts w:cs="Calibri"/>
                <w:b/>
                <w:sz w:val="22"/>
                <w:szCs w:val="22"/>
              </w:rPr>
              <w:t>6</w:t>
            </w:r>
          </w:p>
        </w:tc>
      </w:tr>
      <w:tr w:rsidR="009365D1" w14:paraId="3B63793D" w14:textId="77777777">
        <w:tc>
          <w:tcPr>
            <w:tcW w:w="8642" w:type="dxa"/>
          </w:tcPr>
          <w:p w14:paraId="40EFDA7F" w14:textId="77777777" w:rsidR="009365D1" w:rsidRDefault="00D80DBB" w:rsidP="00881313">
            <w:pPr>
              <w:spacing w:line="216" w:lineRule="auto"/>
              <w:jc w:val="both"/>
              <w:rPr>
                <w:rFonts w:cs="Calibri"/>
                <w:b/>
                <w:sz w:val="22"/>
                <w:szCs w:val="22"/>
              </w:rPr>
            </w:pPr>
            <w:r>
              <w:rPr>
                <w:b/>
                <w:sz w:val="22"/>
                <w:szCs w:val="22"/>
              </w:rPr>
              <w:t>Withdrawal procedure</w:t>
            </w:r>
          </w:p>
          <w:p w14:paraId="4C9E0DC2" w14:textId="77777777" w:rsidR="009365D1" w:rsidRDefault="009365D1" w:rsidP="00881313">
            <w:pPr>
              <w:spacing w:line="216" w:lineRule="auto"/>
              <w:jc w:val="both"/>
              <w:rPr>
                <w:rFonts w:cs="Calibri"/>
                <w:b/>
                <w:sz w:val="22"/>
                <w:szCs w:val="22"/>
              </w:rPr>
            </w:pPr>
          </w:p>
        </w:tc>
        <w:tc>
          <w:tcPr>
            <w:tcW w:w="703" w:type="dxa"/>
          </w:tcPr>
          <w:p w14:paraId="66829A39" w14:textId="77777777" w:rsidR="009365D1" w:rsidRDefault="00D80DBB" w:rsidP="00881313">
            <w:pPr>
              <w:spacing w:line="216" w:lineRule="auto"/>
              <w:jc w:val="right"/>
              <w:rPr>
                <w:rFonts w:cs="Calibri"/>
                <w:b/>
                <w:sz w:val="22"/>
                <w:szCs w:val="22"/>
              </w:rPr>
            </w:pPr>
            <w:r>
              <w:rPr>
                <w:rFonts w:cs="Calibri"/>
                <w:b/>
                <w:sz w:val="22"/>
                <w:szCs w:val="22"/>
              </w:rPr>
              <w:t>6</w:t>
            </w:r>
          </w:p>
        </w:tc>
      </w:tr>
      <w:tr w:rsidR="009365D1" w14:paraId="48A5CED7" w14:textId="77777777">
        <w:tc>
          <w:tcPr>
            <w:tcW w:w="8642" w:type="dxa"/>
          </w:tcPr>
          <w:p w14:paraId="722EEEA7" w14:textId="77777777" w:rsidR="009365D1" w:rsidRDefault="00D80DBB" w:rsidP="00881313">
            <w:pPr>
              <w:spacing w:line="216" w:lineRule="auto"/>
              <w:jc w:val="both"/>
              <w:rPr>
                <w:rFonts w:cs="Calibri"/>
                <w:b/>
                <w:color w:val="2F5496"/>
                <w:sz w:val="28"/>
                <w:szCs w:val="28"/>
              </w:rPr>
            </w:pPr>
            <w:r>
              <w:rPr>
                <w:rFonts w:cs="Calibri"/>
                <w:b/>
                <w:color w:val="2F5496"/>
                <w:sz w:val="28"/>
                <w:szCs w:val="28"/>
              </w:rPr>
              <w:t>ACADEMIC ETHICS</w:t>
            </w:r>
          </w:p>
          <w:p w14:paraId="0D86602D" w14:textId="77777777" w:rsidR="009365D1" w:rsidRDefault="009365D1" w:rsidP="00881313">
            <w:pPr>
              <w:spacing w:line="216" w:lineRule="auto"/>
              <w:jc w:val="both"/>
              <w:rPr>
                <w:rFonts w:cs="Calibri"/>
                <w:b/>
                <w:color w:val="2F5496"/>
                <w:sz w:val="28"/>
                <w:szCs w:val="28"/>
              </w:rPr>
            </w:pPr>
          </w:p>
        </w:tc>
        <w:tc>
          <w:tcPr>
            <w:tcW w:w="703" w:type="dxa"/>
          </w:tcPr>
          <w:p w14:paraId="77245A36" w14:textId="77777777" w:rsidR="009365D1" w:rsidRDefault="00D80DBB" w:rsidP="00881313">
            <w:pPr>
              <w:spacing w:line="216" w:lineRule="auto"/>
              <w:jc w:val="right"/>
              <w:rPr>
                <w:rFonts w:cs="Calibri"/>
                <w:b/>
                <w:sz w:val="22"/>
                <w:szCs w:val="22"/>
              </w:rPr>
            </w:pPr>
            <w:r>
              <w:rPr>
                <w:rFonts w:cs="Calibri"/>
                <w:b/>
                <w:sz w:val="22"/>
                <w:szCs w:val="22"/>
              </w:rPr>
              <w:t>6</w:t>
            </w:r>
          </w:p>
        </w:tc>
      </w:tr>
      <w:tr w:rsidR="009365D1" w14:paraId="39D28F46" w14:textId="77777777">
        <w:tc>
          <w:tcPr>
            <w:tcW w:w="8642" w:type="dxa"/>
          </w:tcPr>
          <w:p w14:paraId="1BFCE673" w14:textId="77777777" w:rsidR="009365D1" w:rsidRDefault="00D80DBB" w:rsidP="00881313">
            <w:pPr>
              <w:spacing w:line="216" w:lineRule="auto"/>
              <w:rPr>
                <w:rFonts w:cs="Calibri"/>
                <w:b/>
                <w:sz w:val="22"/>
                <w:szCs w:val="22"/>
              </w:rPr>
            </w:pPr>
            <w:r>
              <w:rPr>
                <w:rFonts w:cs="Calibri"/>
                <w:b/>
                <w:sz w:val="22"/>
                <w:szCs w:val="22"/>
              </w:rPr>
              <w:t xml:space="preserve">Academic </w:t>
            </w:r>
            <w:r>
              <w:rPr>
                <w:b/>
                <w:sz w:val="22"/>
                <w:szCs w:val="22"/>
              </w:rPr>
              <w:t>plagiarism</w:t>
            </w:r>
          </w:p>
          <w:p w14:paraId="5021832C" w14:textId="77777777" w:rsidR="009365D1" w:rsidRDefault="009365D1" w:rsidP="00881313">
            <w:pPr>
              <w:spacing w:line="216" w:lineRule="auto"/>
              <w:jc w:val="both"/>
              <w:rPr>
                <w:rFonts w:cs="Calibri"/>
                <w:b/>
                <w:sz w:val="28"/>
                <w:szCs w:val="28"/>
              </w:rPr>
            </w:pPr>
          </w:p>
        </w:tc>
        <w:tc>
          <w:tcPr>
            <w:tcW w:w="703" w:type="dxa"/>
          </w:tcPr>
          <w:p w14:paraId="30B20E12" w14:textId="77777777" w:rsidR="009365D1" w:rsidRDefault="00D80DBB" w:rsidP="00881313">
            <w:pPr>
              <w:spacing w:line="216" w:lineRule="auto"/>
              <w:jc w:val="right"/>
              <w:rPr>
                <w:rFonts w:cs="Calibri"/>
                <w:b/>
                <w:sz w:val="22"/>
                <w:szCs w:val="22"/>
              </w:rPr>
            </w:pPr>
            <w:r>
              <w:rPr>
                <w:rFonts w:cs="Calibri"/>
                <w:b/>
                <w:sz w:val="22"/>
                <w:szCs w:val="22"/>
              </w:rPr>
              <w:t>6</w:t>
            </w:r>
          </w:p>
        </w:tc>
      </w:tr>
      <w:tr w:rsidR="009365D1" w14:paraId="0F095FE0" w14:textId="77777777">
        <w:tc>
          <w:tcPr>
            <w:tcW w:w="8642" w:type="dxa"/>
          </w:tcPr>
          <w:p w14:paraId="5DCF35E3" w14:textId="77777777" w:rsidR="009365D1" w:rsidRDefault="00D80DBB" w:rsidP="00881313">
            <w:pPr>
              <w:spacing w:line="216" w:lineRule="auto"/>
              <w:jc w:val="both"/>
              <w:rPr>
                <w:b/>
                <w:sz w:val="22"/>
                <w:szCs w:val="22"/>
              </w:rPr>
            </w:pPr>
            <w:r>
              <w:rPr>
                <w:b/>
                <w:sz w:val="22"/>
                <w:szCs w:val="22"/>
              </w:rPr>
              <w:t xml:space="preserve">Prevention </w:t>
            </w:r>
          </w:p>
          <w:p w14:paraId="71532DEA" w14:textId="77777777" w:rsidR="009365D1" w:rsidRDefault="009365D1" w:rsidP="00881313">
            <w:pPr>
              <w:spacing w:line="216" w:lineRule="auto"/>
              <w:jc w:val="both"/>
              <w:rPr>
                <w:rFonts w:cs="Calibri"/>
                <w:b/>
                <w:sz w:val="28"/>
                <w:szCs w:val="28"/>
              </w:rPr>
            </w:pPr>
          </w:p>
        </w:tc>
        <w:tc>
          <w:tcPr>
            <w:tcW w:w="703" w:type="dxa"/>
          </w:tcPr>
          <w:p w14:paraId="1F154BCB" w14:textId="77777777" w:rsidR="009365D1" w:rsidRDefault="00D80DBB" w:rsidP="00881313">
            <w:pPr>
              <w:spacing w:line="216" w:lineRule="auto"/>
              <w:jc w:val="right"/>
              <w:rPr>
                <w:rFonts w:cs="Calibri"/>
                <w:b/>
                <w:sz w:val="22"/>
                <w:szCs w:val="22"/>
              </w:rPr>
            </w:pPr>
            <w:r>
              <w:rPr>
                <w:rFonts w:cs="Calibri"/>
                <w:b/>
                <w:sz w:val="22"/>
                <w:szCs w:val="22"/>
              </w:rPr>
              <w:t>7</w:t>
            </w:r>
          </w:p>
        </w:tc>
      </w:tr>
      <w:tr w:rsidR="009365D1" w14:paraId="79588C4B" w14:textId="77777777">
        <w:tc>
          <w:tcPr>
            <w:tcW w:w="8642" w:type="dxa"/>
          </w:tcPr>
          <w:p w14:paraId="75AFBF88" w14:textId="77777777" w:rsidR="009365D1" w:rsidRDefault="00D80DBB" w:rsidP="00881313">
            <w:pPr>
              <w:spacing w:line="216" w:lineRule="auto"/>
              <w:jc w:val="both"/>
              <w:rPr>
                <w:b/>
                <w:sz w:val="22"/>
                <w:szCs w:val="22"/>
              </w:rPr>
            </w:pPr>
            <w:r>
              <w:rPr>
                <w:b/>
                <w:sz w:val="22"/>
                <w:szCs w:val="22"/>
              </w:rPr>
              <w:t xml:space="preserve">Discovered </w:t>
            </w:r>
            <w:r>
              <w:rPr>
                <w:rFonts w:cs="Calibri"/>
                <w:b/>
                <w:sz w:val="22"/>
                <w:szCs w:val="22"/>
              </w:rPr>
              <w:t>plagiarism</w:t>
            </w:r>
          </w:p>
          <w:p w14:paraId="7253B638" w14:textId="77777777" w:rsidR="009365D1" w:rsidRDefault="009365D1" w:rsidP="00881313">
            <w:pPr>
              <w:spacing w:line="216" w:lineRule="auto"/>
              <w:jc w:val="both"/>
              <w:rPr>
                <w:rFonts w:cs="Calibri"/>
                <w:b/>
                <w:sz w:val="28"/>
                <w:szCs w:val="28"/>
              </w:rPr>
            </w:pPr>
          </w:p>
        </w:tc>
        <w:tc>
          <w:tcPr>
            <w:tcW w:w="703" w:type="dxa"/>
          </w:tcPr>
          <w:p w14:paraId="10827F41" w14:textId="77777777" w:rsidR="009365D1" w:rsidRDefault="00D80DBB" w:rsidP="00881313">
            <w:pPr>
              <w:spacing w:line="216" w:lineRule="auto"/>
              <w:jc w:val="right"/>
              <w:rPr>
                <w:rFonts w:cs="Calibri"/>
                <w:b/>
                <w:sz w:val="22"/>
                <w:szCs w:val="22"/>
              </w:rPr>
            </w:pPr>
            <w:r>
              <w:rPr>
                <w:rFonts w:cs="Calibri"/>
                <w:b/>
                <w:sz w:val="22"/>
                <w:szCs w:val="22"/>
              </w:rPr>
              <w:t>7</w:t>
            </w:r>
          </w:p>
        </w:tc>
      </w:tr>
      <w:tr w:rsidR="009365D1" w14:paraId="36CFCBE2" w14:textId="77777777">
        <w:tc>
          <w:tcPr>
            <w:tcW w:w="8642" w:type="dxa"/>
          </w:tcPr>
          <w:p w14:paraId="550B157A" w14:textId="77777777" w:rsidR="009365D1" w:rsidRDefault="00D80DBB" w:rsidP="00881313">
            <w:pPr>
              <w:spacing w:line="216" w:lineRule="auto"/>
              <w:jc w:val="both"/>
              <w:rPr>
                <w:b/>
                <w:sz w:val="22"/>
                <w:szCs w:val="22"/>
              </w:rPr>
            </w:pPr>
            <w:r>
              <w:rPr>
                <w:rFonts w:cs="Calibri"/>
                <w:b/>
                <w:sz w:val="22"/>
                <w:szCs w:val="22"/>
              </w:rPr>
              <w:t>Sanctions</w:t>
            </w:r>
          </w:p>
          <w:p w14:paraId="2543C975" w14:textId="77777777" w:rsidR="009365D1" w:rsidRDefault="009365D1" w:rsidP="00881313">
            <w:pPr>
              <w:spacing w:line="216" w:lineRule="auto"/>
              <w:jc w:val="both"/>
              <w:rPr>
                <w:rFonts w:cs="Calibri"/>
                <w:b/>
                <w:sz w:val="28"/>
                <w:szCs w:val="28"/>
              </w:rPr>
            </w:pPr>
          </w:p>
        </w:tc>
        <w:tc>
          <w:tcPr>
            <w:tcW w:w="703" w:type="dxa"/>
          </w:tcPr>
          <w:p w14:paraId="349442B4" w14:textId="77777777" w:rsidR="009365D1" w:rsidRDefault="00D80DBB" w:rsidP="00881313">
            <w:pPr>
              <w:spacing w:line="216" w:lineRule="auto"/>
              <w:jc w:val="right"/>
              <w:rPr>
                <w:rFonts w:cs="Calibri"/>
                <w:b/>
                <w:sz w:val="22"/>
                <w:szCs w:val="22"/>
              </w:rPr>
            </w:pPr>
            <w:r>
              <w:rPr>
                <w:rFonts w:cs="Calibri"/>
                <w:b/>
                <w:sz w:val="22"/>
                <w:szCs w:val="22"/>
              </w:rPr>
              <w:t>7</w:t>
            </w:r>
          </w:p>
        </w:tc>
      </w:tr>
      <w:tr w:rsidR="009365D1" w14:paraId="511E7439" w14:textId="77777777">
        <w:tc>
          <w:tcPr>
            <w:tcW w:w="8642" w:type="dxa"/>
          </w:tcPr>
          <w:p w14:paraId="5CCD646F" w14:textId="77777777" w:rsidR="009365D1" w:rsidRPr="00881313" w:rsidRDefault="00D80DBB" w:rsidP="00881313">
            <w:pPr>
              <w:spacing w:line="216" w:lineRule="auto"/>
              <w:jc w:val="both"/>
              <w:rPr>
                <w:rFonts w:cs="Calibri"/>
                <w:b/>
                <w:color w:val="2F5496"/>
                <w:sz w:val="28"/>
                <w:szCs w:val="28"/>
                <w:lang w:val="uk-UA"/>
              </w:rPr>
            </w:pPr>
            <w:r>
              <w:rPr>
                <w:b/>
                <w:color w:val="2F5496"/>
                <w:sz w:val="28"/>
                <w:szCs w:val="28"/>
              </w:rPr>
              <w:t>STUDY BREAK</w:t>
            </w:r>
          </w:p>
          <w:p w14:paraId="4E92CD2A" w14:textId="77777777" w:rsidR="009365D1" w:rsidRDefault="009365D1" w:rsidP="00881313">
            <w:pPr>
              <w:spacing w:line="216" w:lineRule="auto"/>
              <w:jc w:val="both"/>
              <w:rPr>
                <w:rFonts w:cs="Calibri"/>
                <w:b/>
                <w:color w:val="2F5496"/>
                <w:sz w:val="28"/>
                <w:szCs w:val="28"/>
              </w:rPr>
            </w:pPr>
          </w:p>
        </w:tc>
        <w:tc>
          <w:tcPr>
            <w:tcW w:w="703" w:type="dxa"/>
          </w:tcPr>
          <w:p w14:paraId="70D5B21A" w14:textId="77777777" w:rsidR="009365D1" w:rsidRDefault="00D80DBB" w:rsidP="00881313">
            <w:pPr>
              <w:spacing w:line="216" w:lineRule="auto"/>
              <w:jc w:val="right"/>
              <w:rPr>
                <w:rFonts w:cs="Calibri"/>
                <w:b/>
                <w:sz w:val="22"/>
                <w:szCs w:val="22"/>
              </w:rPr>
            </w:pPr>
            <w:r>
              <w:rPr>
                <w:rFonts w:cs="Calibri"/>
                <w:b/>
                <w:sz w:val="22"/>
                <w:szCs w:val="22"/>
              </w:rPr>
              <w:t>8</w:t>
            </w:r>
          </w:p>
        </w:tc>
      </w:tr>
      <w:tr w:rsidR="009365D1" w14:paraId="072BC660" w14:textId="77777777">
        <w:tc>
          <w:tcPr>
            <w:tcW w:w="8642" w:type="dxa"/>
          </w:tcPr>
          <w:p w14:paraId="185D9463" w14:textId="77777777" w:rsidR="009365D1" w:rsidRDefault="00D80DBB" w:rsidP="00881313">
            <w:pPr>
              <w:spacing w:line="216" w:lineRule="auto"/>
              <w:jc w:val="both"/>
              <w:rPr>
                <w:rFonts w:cs="Calibri"/>
                <w:b/>
                <w:sz w:val="22"/>
                <w:szCs w:val="22"/>
              </w:rPr>
            </w:pPr>
            <w:r>
              <w:rPr>
                <w:rFonts w:cs="Calibri"/>
                <w:b/>
                <w:sz w:val="22"/>
                <w:szCs w:val="22"/>
              </w:rPr>
              <w:t>Reasons for a study break</w:t>
            </w:r>
          </w:p>
          <w:p w14:paraId="59126019" w14:textId="77777777" w:rsidR="009365D1" w:rsidRDefault="009365D1" w:rsidP="00881313">
            <w:pPr>
              <w:spacing w:line="216" w:lineRule="auto"/>
              <w:jc w:val="both"/>
              <w:rPr>
                <w:rFonts w:cs="Calibri"/>
                <w:b/>
                <w:sz w:val="28"/>
                <w:szCs w:val="28"/>
              </w:rPr>
            </w:pPr>
          </w:p>
        </w:tc>
        <w:tc>
          <w:tcPr>
            <w:tcW w:w="703" w:type="dxa"/>
          </w:tcPr>
          <w:p w14:paraId="30FD7986" w14:textId="77777777" w:rsidR="009365D1" w:rsidRDefault="00D80DBB" w:rsidP="00881313">
            <w:pPr>
              <w:spacing w:line="216" w:lineRule="auto"/>
              <w:jc w:val="right"/>
              <w:rPr>
                <w:rFonts w:cs="Calibri"/>
                <w:b/>
                <w:sz w:val="22"/>
                <w:szCs w:val="22"/>
              </w:rPr>
            </w:pPr>
            <w:r>
              <w:rPr>
                <w:rFonts w:cs="Calibri"/>
                <w:b/>
                <w:sz w:val="22"/>
                <w:szCs w:val="22"/>
              </w:rPr>
              <w:t>8</w:t>
            </w:r>
          </w:p>
        </w:tc>
      </w:tr>
      <w:tr w:rsidR="009365D1" w14:paraId="3C6C4EBE" w14:textId="77777777">
        <w:tc>
          <w:tcPr>
            <w:tcW w:w="8642" w:type="dxa"/>
          </w:tcPr>
          <w:p w14:paraId="3566094C" w14:textId="77777777" w:rsidR="009365D1" w:rsidRDefault="00D80DBB" w:rsidP="00881313">
            <w:pPr>
              <w:spacing w:line="216" w:lineRule="auto"/>
              <w:jc w:val="both"/>
              <w:rPr>
                <w:rFonts w:cs="Calibri"/>
                <w:b/>
                <w:sz w:val="22"/>
                <w:szCs w:val="22"/>
              </w:rPr>
            </w:pPr>
            <w:r>
              <w:rPr>
                <w:b/>
                <w:sz w:val="22"/>
                <w:szCs w:val="22"/>
              </w:rPr>
              <w:t>Study break applying</w:t>
            </w:r>
          </w:p>
          <w:p w14:paraId="267F79D5" w14:textId="77777777" w:rsidR="009365D1" w:rsidRDefault="009365D1" w:rsidP="00881313">
            <w:pPr>
              <w:spacing w:line="216" w:lineRule="auto"/>
              <w:jc w:val="both"/>
              <w:rPr>
                <w:rFonts w:cs="Calibri"/>
                <w:b/>
                <w:sz w:val="22"/>
                <w:szCs w:val="22"/>
              </w:rPr>
            </w:pPr>
          </w:p>
        </w:tc>
        <w:tc>
          <w:tcPr>
            <w:tcW w:w="703" w:type="dxa"/>
          </w:tcPr>
          <w:p w14:paraId="0371B653" w14:textId="77777777" w:rsidR="009365D1" w:rsidRDefault="00D80DBB" w:rsidP="00881313">
            <w:pPr>
              <w:spacing w:line="216" w:lineRule="auto"/>
              <w:jc w:val="right"/>
              <w:rPr>
                <w:rFonts w:cs="Calibri"/>
                <w:b/>
                <w:sz w:val="22"/>
                <w:szCs w:val="22"/>
              </w:rPr>
            </w:pPr>
            <w:r>
              <w:rPr>
                <w:rFonts w:cs="Calibri"/>
                <w:b/>
                <w:sz w:val="22"/>
                <w:szCs w:val="22"/>
              </w:rPr>
              <w:t>8</w:t>
            </w:r>
          </w:p>
        </w:tc>
      </w:tr>
      <w:tr w:rsidR="009365D1" w14:paraId="27B0E3B7" w14:textId="77777777">
        <w:tc>
          <w:tcPr>
            <w:tcW w:w="8642" w:type="dxa"/>
          </w:tcPr>
          <w:p w14:paraId="22159888" w14:textId="77777777" w:rsidR="009365D1" w:rsidRDefault="00D80DBB" w:rsidP="00881313">
            <w:pPr>
              <w:spacing w:line="216" w:lineRule="auto"/>
              <w:jc w:val="both"/>
              <w:rPr>
                <w:rFonts w:cs="Calibri"/>
                <w:b/>
                <w:sz w:val="22"/>
                <w:szCs w:val="22"/>
              </w:rPr>
            </w:pPr>
            <w:r>
              <w:rPr>
                <w:rFonts w:cs="Calibri"/>
                <w:b/>
                <w:sz w:val="22"/>
                <w:szCs w:val="22"/>
              </w:rPr>
              <w:t xml:space="preserve">Renewal after </w:t>
            </w:r>
            <w:r>
              <w:rPr>
                <w:b/>
                <w:sz w:val="22"/>
                <w:szCs w:val="22"/>
              </w:rPr>
              <w:t xml:space="preserve">study </w:t>
            </w:r>
            <w:r>
              <w:rPr>
                <w:rFonts w:cs="Calibri"/>
                <w:b/>
                <w:sz w:val="22"/>
                <w:szCs w:val="22"/>
              </w:rPr>
              <w:t>break</w:t>
            </w:r>
          </w:p>
          <w:p w14:paraId="31895427" w14:textId="77777777" w:rsidR="009365D1" w:rsidRDefault="009365D1" w:rsidP="00881313">
            <w:pPr>
              <w:spacing w:line="216" w:lineRule="auto"/>
              <w:jc w:val="both"/>
              <w:rPr>
                <w:rFonts w:cs="Calibri"/>
                <w:b/>
                <w:sz w:val="22"/>
                <w:szCs w:val="22"/>
              </w:rPr>
            </w:pPr>
          </w:p>
        </w:tc>
        <w:tc>
          <w:tcPr>
            <w:tcW w:w="703" w:type="dxa"/>
          </w:tcPr>
          <w:p w14:paraId="7C6E1F3A" w14:textId="77777777" w:rsidR="009365D1" w:rsidRDefault="00D80DBB" w:rsidP="00881313">
            <w:pPr>
              <w:spacing w:line="216" w:lineRule="auto"/>
              <w:jc w:val="right"/>
              <w:rPr>
                <w:rFonts w:cs="Calibri"/>
                <w:b/>
                <w:sz w:val="22"/>
                <w:szCs w:val="22"/>
              </w:rPr>
            </w:pPr>
            <w:r>
              <w:rPr>
                <w:rFonts w:cs="Calibri"/>
                <w:b/>
                <w:sz w:val="22"/>
                <w:szCs w:val="22"/>
              </w:rPr>
              <w:t>8</w:t>
            </w:r>
          </w:p>
        </w:tc>
      </w:tr>
    </w:tbl>
    <w:p w14:paraId="481CAFD5" w14:textId="77777777" w:rsidR="009365D1" w:rsidRDefault="009365D1">
      <w:pPr>
        <w:jc w:val="both"/>
        <w:rPr>
          <w:rFonts w:cs="Calibri"/>
          <w:b/>
          <w:color w:val="2F5496"/>
          <w:sz w:val="22"/>
          <w:szCs w:val="22"/>
        </w:rPr>
      </w:pPr>
    </w:p>
    <w:tbl>
      <w:tblPr>
        <w:tblStyle w:val="a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9365D1" w14:paraId="7CD647EF" w14:textId="77777777">
        <w:tc>
          <w:tcPr>
            <w:tcW w:w="9345" w:type="dxa"/>
            <w:tcBorders>
              <w:top w:val="nil"/>
              <w:left w:val="nil"/>
              <w:bottom w:val="nil"/>
              <w:right w:val="nil"/>
            </w:tcBorders>
            <w:shd w:val="clear" w:color="auto" w:fill="D9E2F3"/>
          </w:tcPr>
          <w:p w14:paraId="0F925BBE" w14:textId="77777777" w:rsidR="009365D1" w:rsidRDefault="00D80DBB">
            <w:pPr>
              <w:jc w:val="both"/>
              <w:rPr>
                <w:rFonts w:cs="Calibri"/>
                <w:b/>
                <w:color w:val="2F5496"/>
                <w:sz w:val="22"/>
                <w:szCs w:val="22"/>
              </w:rPr>
            </w:pPr>
            <w:r>
              <w:rPr>
                <w:rFonts w:cs="Calibri"/>
                <w:b/>
                <w:color w:val="2F5496"/>
                <w:sz w:val="32"/>
                <w:szCs w:val="32"/>
              </w:rPr>
              <w:t>STUDY PROCESS POLICY</w:t>
            </w:r>
          </w:p>
        </w:tc>
      </w:tr>
    </w:tbl>
    <w:p w14:paraId="439299B4" w14:textId="77777777" w:rsidR="009365D1" w:rsidRDefault="009365D1">
      <w:pPr>
        <w:jc w:val="both"/>
        <w:rPr>
          <w:rFonts w:cs="Calibri"/>
          <w:b/>
          <w:color w:val="2F5496"/>
          <w:sz w:val="22"/>
          <w:szCs w:val="22"/>
        </w:rPr>
      </w:pPr>
    </w:p>
    <w:p w14:paraId="6A1F6E39" w14:textId="77777777" w:rsidR="009365D1" w:rsidRDefault="00D80DBB">
      <w:pPr>
        <w:jc w:val="both"/>
        <w:rPr>
          <w:rFonts w:cs="Calibri"/>
          <w:b/>
          <w:color w:val="2F5496"/>
          <w:sz w:val="22"/>
          <w:szCs w:val="22"/>
        </w:rPr>
      </w:pPr>
      <w:r>
        <w:rPr>
          <w:rFonts w:cs="Calibri"/>
          <w:b/>
          <w:color w:val="2F5496"/>
          <w:sz w:val="22"/>
          <w:szCs w:val="22"/>
        </w:rPr>
        <w:t>INTRODUCTION</w:t>
      </w:r>
    </w:p>
    <w:p w14:paraId="52D466C2" w14:textId="77777777" w:rsidR="009365D1" w:rsidRDefault="009365D1">
      <w:pPr>
        <w:jc w:val="both"/>
        <w:rPr>
          <w:rFonts w:cs="Calibri"/>
          <w:b/>
          <w:sz w:val="22"/>
          <w:szCs w:val="22"/>
        </w:rPr>
      </w:pPr>
    </w:p>
    <w:p w14:paraId="39770974" w14:textId="77777777" w:rsidR="009365D1" w:rsidRDefault="00D80DBB">
      <w:pPr>
        <w:jc w:val="both"/>
        <w:rPr>
          <w:rFonts w:cs="Calibri"/>
          <w:sz w:val="22"/>
          <w:szCs w:val="22"/>
        </w:rPr>
      </w:pPr>
      <w:r>
        <w:rPr>
          <w:rFonts w:cs="Calibri"/>
          <w:color w:val="000000"/>
          <w:sz w:val="22"/>
          <w:szCs w:val="22"/>
        </w:rPr>
        <w:t xml:space="preserve">This policy contains the basic requirements for the organization of the educational process at </w:t>
      </w:r>
      <w:r>
        <w:rPr>
          <w:sz w:val="22"/>
          <w:szCs w:val="22"/>
        </w:rPr>
        <w:t>the Study Centre</w:t>
      </w:r>
      <w:r>
        <w:rPr>
          <w:rFonts w:cs="Calibri"/>
          <w:color w:val="000000"/>
          <w:sz w:val="22"/>
          <w:szCs w:val="22"/>
        </w:rPr>
        <w:t xml:space="preserve">, academic policies and administrative procedures that apply to the educational programs of the institution, details of the educational process, </w:t>
      </w:r>
      <w:r>
        <w:rPr>
          <w:rFonts w:cs="Calibri"/>
          <w:color w:val="000000"/>
          <w:sz w:val="22"/>
          <w:szCs w:val="22"/>
        </w:rPr>
        <w:t>requirements for assessing the knowledge of students (listeners), and information about access to resources.</w:t>
      </w:r>
    </w:p>
    <w:p w14:paraId="26B26CFA" w14:textId="77777777" w:rsidR="009365D1" w:rsidRDefault="009365D1">
      <w:pPr>
        <w:jc w:val="both"/>
        <w:rPr>
          <w:rFonts w:cs="Calibri"/>
          <w:sz w:val="22"/>
          <w:szCs w:val="22"/>
        </w:rPr>
      </w:pPr>
    </w:p>
    <w:p w14:paraId="260B7163" w14:textId="77777777" w:rsidR="009365D1" w:rsidRDefault="00D80DBB">
      <w:pPr>
        <w:jc w:val="both"/>
        <w:rPr>
          <w:rFonts w:cs="Calibri"/>
          <w:color w:val="000000"/>
          <w:sz w:val="22"/>
          <w:szCs w:val="22"/>
        </w:rPr>
      </w:pPr>
      <w:r>
        <w:rPr>
          <w:rFonts w:cs="Calibri"/>
          <w:color w:val="000000"/>
          <w:sz w:val="22"/>
          <w:szCs w:val="22"/>
        </w:rPr>
        <w:t>The educational process in our institution is carried out through a system of scientific-methodical and pedagogical measures and is aimed at the t</w:t>
      </w:r>
      <w:r>
        <w:rPr>
          <w:rFonts w:cs="Calibri"/>
          <w:color w:val="000000"/>
          <w:sz w:val="22"/>
          <w:szCs w:val="22"/>
        </w:rPr>
        <w:t>ransfer, assimilation, multiplication and use of knowledge, skills and other competences among students.</w:t>
      </w:r>
    </w:p>
    <w:p w14:paraId="2009B025" w14:textId="77777777" w:rsidR="009365D1" w:rsidRDefault="009365D1">
      <w:pPr>
        <w:jc w:val="both"/>
        <w:rPr>
          <w:rFonts w:cs="Calibri"/>
          <w:color w:val="000000"/>
          <w:sz w:val="22"/>
          <w:szCs w:val="22"/>
        </w:rPr>
      </w:pPr>
    </w:p>
    <w:p w14:paraId="2EB7325D" w14:textId="77777777" w:rsidR="009365D1" w:rsidRDefault="009365D1">
      <w:pPr>
        <w:rPr>
          <w:rFonts w:cs="Calibri"/>
          <w:b/>
          <w:color w:val="2F5496"/>
          <w:sz w:val="22"/>
          <w:szCs w:val="22"/>
        </w:rPr>
      </w:pPr>
    </w:p>
    <w:tbl>
      <w:tblPr>
        <w:tblStyle w:val="af0"/>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9365D1" w14:paraId="2A47E95C" w14:textId="77777777">
        <w:tc>
          <w:tcPr>
            <w:tcW w:w="9345" w:type="dxa"/>
            <w:shd w:val="clear" w:color="auto" w:fill="D9E2F3"/>
          </w:tcPr>
          <w:p w14:paraId="4513F918" w14:textId="77777777" w:rsidR="009365D1" w:rsidRDefault="00D80DBB">
            <w:pPr>
              <w:rPr>
                <w:rFonts w:cs="Calibri"/>
                <w:b/>
                <w:color w:val="2F5496"/>
                <w:sz w:val="22"/>
                <w:szCs w:val="22"/>
              </w:rPr>
            </w:pPr>
            <w:r>
              <w:rPr>
                <w:b/>
                <w:color w:val="2F5496"/>
                <w:sz w:val="32"/>
                <w:szCs w:val="32"/>
              </w:rPr>
              <w:t>ACADEMIC</w:t>
            </w:r>
            <w:r>
              <w:rPr>
                <w:rFonts w:cs="Calibri"/>
                <w:b/>
                <w:color w:val="2F5496"/>
                <w:sz w:val="28"/>
                <w:szCs w:val="28"/>
              </w:rPr>
              <w:t xml:space="preserve"> </w:t>
            </w:r>
            <w:r>
              <w:rPr>
                <w:rFonts w:cs="Calibri"/>
                <w:b/>
                <w:color w:val="2F5496"/>
                <w:sz w:val="32"/>
                <w:szCs w:val="32"/>
              </w:rPr>
              <w:t>POLICY</w:t>
            </w:r>
          </w:p>
        </w:tc>
      </w:tr>
    </w:tbl>
    <w:p w14:paraId="23D02785" w14:textId="77777777" w:rsidR="009365D1" w:rsidRDefault="009365D1">
      <w:pPr>
        <w:rPr>
          <w:rFonts w:cs="Calibri"/>
          <w:b/>
          <w:color w:val="2F5496"/>
          <w:sz w:val="22"/>
          <w:szCs w:val="22"/>
        </w:rPr>
      </w:pPr>
    </w:p>
    <w:p w14:paraId="0388DC88" w14:textId="77777777" w:rsidR="009365D1" w:rsidRDefault="00D80DBB">
      <w:pPr>
        <w:jc w:val="both"/>
        <w:rPr>
          <w:rFonts w:cs="Calibri"/>
          <w:b/>
          <w:color w:val="2F5496"/>
          <w:sz w:val="22"/>
          <w:szCs w:val="22"/>
        </w:rPr>
      </w:pPr>
      <w:r>
        <w:rPr>
          <w:rFonts w:cs="Calibri"/>
          <w:b/>
          <w:color w:val="2F5496"/>
          <w:sz w:val="22"/>
          <w:szCs w:val="22"/>
        </w:rPr>
        <w:t>Attending classes</w:t>
      </w:r>
    </w:p>
    <w:p w14:paraId="3480FE43" w14:textId="77777777" w:rsidR="009365D1" w:rsidRDefault="009365D1">
      <w:pPr>
        <w:jc w:val="both"/>
        <w:rPr>
          <w:rFonts w:cs="Calibri"/>
          <w:b/>
          <w:color w:val="2F5496"/>
          <w:sz w:val="22"/>
          <w:szCs w:val="22"/>
        </w:rPr>
      </w:pPr>
    </w:p>
    <w:p w14:paraId="53A7144D" w14:textId="520AA7B2" w:rsidR="009365D1" w:rsidRDefault="00D80DBB">
      <w:pPr>
        <w:jc w:val="both"/>
        <w:rPr>
          <w:rFonts w:cs="Calibri"/>
          <w:color w:val="000000"/>
          <w:sz w:val="22"/>
          <w:szCs w:val="22"/>
        </w:rPr>
      </w:pPr>
      <w:r>
        <w:rPr>
          <w:rFonts w:cs="Calibri"/>
          <w:color w:val="000000"/>
          <w:sz w:val="22"/>
          <w:szCs w:val="22"/>
        </w:rPr>
        <w:t xml:space="preserve">Educational </w:t>
      </w:r>
      <w:proofErr w:type="spellStart"/>
      <w:r>
        <w:rPr>
          <w:rFonts w:cs="Calibri"/>
          <w:color w:val="000000"/>
          <w:sz w:val="22"/>
          <w:szCs w:val="22"/>
        </w:rPr>
        <w:t>program</w:t>
      </w:r>
      <w:r w:rsidR="00881313">
        <w:rPr>
          <w:rFonts w:cs="Calibri"/>
          <w:color w:val="000000"/>
          <w:sz w:val="22"/>
          <w:szCs w:val="22"/>
        </w:rPr>
        <w:t>me</w:t>
      </w:r>
      <w:r>
        <w:rPr>
          <w:rFonts w:cs="Calibri"/>
          <w:color w:val="000000"/>
          <w:sz w:val="22"/>
          <w:szCs w:val="22"/>
        </w:rPr>
        <w:t>s</w:t>
      </w:r>
      <w:proofErr w:type="spellEnd"/>
      <w:r>
        <w:rPr>
          <w:rFonts w:cs="Calibri"/>
          <w:color w:val="000000"/>
          <w:sz w:val="22"/>
          <w:szCs w:val="22"/>
        </w:rPr>
        <w:t xml:space="preserve"> provide students (listeners) with opportunities to share experiences through personal contribution to the educational process of each group member. The educational process in the classroom depends on the interaction between the teacher</w:t>
      </w:r>
      <w:r>
        <w:rPr>
          <w:rFonts w:cs="Calibri"/>
          <w:color w:val="000000"/>
          <w:sz w:val="22"/>
          <w:szCs w:val="22"/>
        </w:rPr>
        <w:t xml:space="preserve"> and the student (listener), as well as cooperation and interaction between students (listeners).</w:t>
      </w:r>
    </w:p>
    <w:p w14:paraId="4BC29E25" w14:textId="77777777" w:rsidR="009365D1" w:rsidRDefault="009365D1">
      <w:pPr>
        <w:jc w:val="both"/>
        <w:rPr>
          <w:rFonts w:cs="Calibri"/>
          <w:color w:val="000000"/>
          <w:sz w:val="22"/>
          <w:szCs w:val="22"/>
        </w:rPr>
      </w:pPr>
    </w:p>
    <w:p w14:paraId="0439D8EC" w14:textId="77777777" w:rsidR="009365D1" w:rsidRDefault="00D80DBB">
      <w:pPr>
        <w:jc w:val="both"/>
        <w:rPr>
          <w:rFonts w:cs="Calibri"/>
          <w:sz w:val="22"/>
          <w:szCs w:val="22"/>
        </w:rPr>
      </w:pPr>
      <w:r>
        <w:rPr>
          <w:rFonts w:cs="Calibri"/>
          <w:color w:val="000000"/>
          <w:sz w:val="22"/>
          <w:szCs w:val="22"/>
        </w:rPr>
        <w:t>The educational process takes place not only during classroom classes, but also during the performance of group tasks outside the classroom. Therefore, an im</w:t>
      </w:r>
      <w:r>
        <w:rPr>
          <w:rFonts w:cs="Calibri"/>
          <w:color w:val="000000"/>
          <w:sz w:val="22"/>
          <w:szCs w:val="22"/>
        </w:rPr>
        <w:t>portant aspect of learning is the student's (listener's) awareness of the importance of his personal contribution to the learning process. Absence of a student (listener) in classes affects the effectiveness of mastering the material and group dynamics.</w:t>
      </w:r>
    </w:p>
    <w:p w14:paraId="3A43834B" w14:textId="77777777" w:rsidR="009365D1" w:rsidRDefault="009365D1">
      <w:pPr>
        <w:jc w:val="both"/>
        <w:rPr>
          <w:rFonts w:cs="Calibri"/>
          <w:color w:val="000000"/>
          <w:sz w:val="22"/>
          <w:szCs w:val="22"/>
        </w:rPr>
      </w:pPr>
    </w:p>
    <w:p w14:paraId="4B109881" w14:textId="77777777" w:rsidR="009365D1" w:rsidRDefault="00D80DBB">
      <w:pPr>
        <w:jc w:val="both"/>
        <w:rPr>
          <w:rFonts w:cs="Calibri"/>
          <w:sz w:val="22"/>
          <w:szCs w:val="22"/>
        </w:rPr>
      </w:pPr>
      <w:r>
        <w:rPr>
          <w:rFonts w:cs="Calibri"/>
          <w:color w:val="000000"/>
          <w:sz w:val="22"/>
          <w:szCs w:val="22"/>
        </w:rPr>
        <w:t>A</w:t>
      </w:r>
      <w:r>
        <w:rPr>
          <w:rFonts w:cs="Calibri"/>
          <w:color w:val="000000"/>
          <w:sz w:val="22"/>
          <w:szCs w:val="22"/>
        </w:rPr>
        <w:t>ttendance of classes by students (listeners) is mandatory.</w:t>
      </w:r>
    </w:p>
    <w:p w14:paraId="56B778E9" w14:textId="77777777" w:rsidR="009365D1" w:rsidRDefault="009365D1">
      <w:pPr>
        <w:jc w:val="both"/>
        <w:rPr>
          <w:rFonts w:cs="Calibri"/>
          <w:color w:val="000000"/>
          <w:sz w:val="22"/>
          <w:szCs w:val="22"/>
        </w:rPr>
      </w:pPr>
    </w:p>
    <w:p w14:paraId="57A659A3" w14:textId="77777777" w:rsidR="009365D1" w:rsidRDefault="00D80DBB">
      <w:pPr>
        <w:jc w:val="both"/>
        <w:rPr>
          <w:rFonts w:cs="Calibri"/>
          <w:sz w:val="22"/>
          <w:szCs w:val="22"/>
        </w:rPr>
      </w:pPr>
      <w:r>
        <w:rPr>
          <w:rFonts w:cs="Calibri"/>
          <w:color w:val="000000"/>
          <w:sz w:val="22"/>
          <w:szCs w:val="22"/>
        </w:rPr>
        <w:t>Absence of a student (listener) without a good reason for more than 25% of the total number of classroom hours is grounds for repeating the course.</w:t>
      </w:r>
    </w:p>
    <w:p w14:paraId="23C997A3" w14:textId="77777777" w:rsidR="009365D1" w:rsidRDefault="009365D1">
      <w:pPr>
        <w:jc w:val="both"/>
        <w:rPr>
          <w:rFonts w:cs="Calibri"/>
          <w:color w:val="000000"/>
          <w:sz w:val="22"/>
          <w:szCs w:val="22"/>
        </w:rPr>
      </w:pPr>
    </w:p>
    <w:p w14:paraId="07CAFE64" w14:textId="77777777" w:rsidR="009365D1" w:rsidRDefault="00D80DBB">
      <w:pPr>
        <w:jc w:val="both"/>
        <w:rPr>
          <w:rFonts w:cs="Calibri"/>
          <w:b/>
          <w:color w:val="2F5496"/>
          <w:sz w:val="22"/>
          <w:szCs w:val="22"/>
        </w:rPr>
      </w:pPr>
      <w:r>
        <w:rPr>
          <w:rFonts w:cs="Calibri"/>
          <w:b/>
          <w:color w:val="2F5496"/>
          <w:sz w:val="22"/>
          <w:szCs w:val="22"/>
        </w:rPr>
        <w:t xml:space="preserve">Assessment </w:t>
      </w:r>
    </w:p>
    <w:p w14:paraId="118E0252" w14:textId="77777777" w:rsidR="009365D1" w:rsidRDefault="009365D1">
      <w:pPr>
        <w:jc w:val="both"/>
        <w:rPr>
          <w:rFonts w:cs="Calibri"/>
          <w:sz w:val="22"/>
          <w:szCs w:val="22"/>
        </w:rPr>
      </w:pPr>
    </w:p>
    <w:p w14:paraId="0FFBBBEA" w14:textId="77777777" w:rsidR="009365D1" w:rsidRDefault="00D80DBB">
      <w:pPr>
        <w:jc w:val="both"/>
        <w:rPr>
          <w:rFonts w:cs="Calibri"/>
          <w:color w:val="000000"/>
          <w:sz w:val="22"/>
          <w:szCs w:val="22"/>
        </w:rPr>
      </w:pPr>
      <w:r>
        <w:rPr>
          <w:rFonts w:cs="Calibri"/>
          <w:color w:val="000000"/>
          <w:sz w:val="22"/>
          <w:szCs w:val="22"/>
        </w:rPr>
        <w:t>Assessment of students' (listeners</w:t>
      </w:r>
      <w:r>
        <w:rPr>
          <w:rFonts w:cs="Calibri"/>
          <w:color w:val="000000"/>
          <w:sz w:val="22"/>
          <w:szCs w:val="22"/>
        </w:rPr>
        <w:t xml:space="preserve">') knowledge is carried out in accordance with the requirements of the </w:t>
      </w:r>
      <w:r>
        <w:rPr>
          <w:sz w:val="22"/>
          <w:szCs w:val="22"/>
        </w:rPr>
        <w:t xml:space="preserve">programme </w:t>
      </w:r>
      <w:r>
        <w:rPr>
          <w:rFonts w:cs="Calibri"/>
          <w:color w:val="000000"/>
          <w:sz w:val="22"/>
          <w:szCs w:val="22"/>
        </w:rPr>
        <w:t>and expected learning outcomes.</w:t>
      </w:r>
    </w:p>
    <w:p w14:paraId="4764B55B" w14:textId="77777777" w:rsidR="009365D1" w:rsidRDefault="009365D1">
      <w:pPr>
        <w:jc w:val="both"/>
        <w:rPr>
          <w:rFonts w:cs="Calibri"/>
          <w:color w:val="000000"/>
          <w:sz w:val="22"/>
          <w:szCs w:val="22"/>
        </w:rPr>
      </w:pPr>
    </w:p>
    <w:p w14:paraId="7D8E4A7B" w14:textId="77777777" w:rsidR="009365D1" w:rsidRDefault="00D80DBB">
      <w:pPr>
        <w:shd w:val="clear" w:color="auto" w:fill="FFFFFF"/>
        <w:jc w:val="both"/>
        <w:rPr>
          <w:rFonts w:cs="Calibri"/>
          <w:sz w:val="22"/>
          <w:szCs w:val="22"/>
        </w:rPr>
      </w:pPr>
      <w:r>
        <w:rPr>
          <w:rFonts w:cs="Calibri"/>
          <w:sz w:val="22"/>
          <w:szCs w:val="22"/>
        </w:rPr>
        <w:t xml:space="preserve">The requirements for the knowledge assessment system are specified in the curriculum of the corresponding course (Course Outline / Syllabus), </w:t>
      </w:r>
      <w:r>
        <w:rPr>
          <w:rFonts w:cs="Calibri"/>
          <w:sz w:val="22"/>
          <w:szCs w:val="22"/>
        </w:rPr>
        <w:t xml:space="preserve">which also indicates </w:t>
      </w:r>
      <w:r>
        <w:rPr>
          <w:rFonts w:cs="Calibri"/>
          <w:color w:val="000000"/>
          <w:sz w:val="22"/>
          <w:szCs w:val="22"/>
        </w:rPr>
        <w:t xml:space="preserve">the forms of knowledge control and methods used to assess the knowledge of students (listeners), and </w:t>
      </w:r>
      <w:r>
        <w:rPr>
          <w:rFonts w:cs="Calibri"/>
          <w:sz w:val="22"/>
          <w:szCs w:val="22"/>
        </w:rPr>
        <w:t>the quantitative indicators (specific weight) of each educational component in the overall final assessment.</w:t>
      </w:r>
    </w:p>
    <w:p w14:paraId="56CC5C80" w14:textId="77777777" w:rsidR="009365D1" w:rsidRDefault="009365D1">
      <w:pPr>
        <w:shd w:val="clear" w:color="auto" w:fill="FFFFFF"/>
        <w:jc w:val="both"/>
        <w:rPr>
          <w:rFonts w:cs="Calibri"/>
          <w:sz w:val="22"/>
          <w:szCs w:val="22"/>
        </w:rPr>
      </w:pPr>
    </w:p>
    <w:p w14:paraId="7905723D" w14:textId="77777777" w:rsidR="009365D1" w:rsidRDefault="00D80DBB">
      <w:pPr>
        <w:shd w:val="clear" w:color="auto" w:fill="FFFFFF"/>
        <w:jc w:val="both"/>
        <w:rPr>
          <w:sz w:val="22"/>
          <w:szCs w:val="22"/>
        </w:rPr>
      </w:pPr>
      <w:r>
        <w:rPr>
          <w:rFonts w:cs="Calibri"/>
          <w:sz w:val="22"/>
          <w:szCs w:val="22"/>
        </w:rPr>
        <w:t xml:space="preserve">Students (listeners) are informed about the knowledge assessment system before starting the course/module study. </w:t>
      </w:r>
    </w:p>
    <w:p w14:paraId="60FC82E6" w14:textId="77777777" w:rsidR="009365D1" w:rsidRDefault="009365D1">
      <w:pPr>
        <w:shd w:val="clear" w:color="auto" w:fill="FFFFFF"/>
        <w:jc w:val="both"/>
        <w:rPr>
          <w:sz w:val="22"/>
          <w:szCs w:val="22"/>
        </w:rPr>
      </w:pPr>
    </w:p>
    <w:p w14:paraId="52368B65" w14:textId="77777777" w:rsidR="009365D1" w:rsidRDefault="00D80DBB">
      <w:pPr>
        <w:jc w:val="both"/>
        <w:rPr>
          <w:rFonts w:cs="Calibri"/>
          <w:color w:val="000000"/>
          <w:sz w:val="22"/>
          <w:szCs w:val="22"/>
        </w:rPr>
      </w:pPr>
      <w:r>
        <w:rPr>
          <w:rFonts w:cs="Calibri"/>
          <w:color w:val="000000"/>
          <w:sz w:val="22"/>
          <w:szCs w:val="22"/>
        </w:rPr>
        <w:lastRenderedPageBreak/>
        <w:t>Assessment of knowledge can be implemented in the following forms of control:</w:t>
      </w:r>
    </w:p>
    <w:p w14:paraId="118E735E" w14:textId="77777777" w:rsidR="009365D1" w:rsidRDefault="00D80DBB">
      <w:pPr>
        <w:jc w:val="both"/>
        <w:rPr>
          <w:rFonts w:cs="Calibri"/>
          <w:sz w:val="22"/>
          <w:szCs w:val="22"/>
        </w:rPr>
      </w:pPr>
      <w:r>
        <w:rPr>
          <w:rFonts w:cs="Calibri"/>
          <w:color w:val="000000"/>
          <w:sz w:val="22"/>
          <w:szCs w:val="22"/>
        </w:rPr>
        <w:t>- attending classes;</w:t>
      </w:r>
    </w:p>
    <w:p w14:paraId="20EC902D" w14:textId="77777777" w:rsidR="009365D1" w:rsidRDefault="00D80DBB">
      <w:pPr>
        <w:jc w:val="both"/>
        <w:rPr>
          <w:rFonts w:cs="Calibri"/>
          <w:sz w:val="22"/>
          <w:szCs w:val="22"/>
        </w:rPr>
      </w:pPr>
      <w:r>
        <w:rPr>
          <w:rFonts w:cs="Calibri"/>
          <w:color w:val="000000"/>
          <w:sz w:val="22"/>
          <w:szCs w:val="22"/>
        </w:rPr>
        <w:t>- written individual task in the classroom</w:t>
      </w:r>
      <w:r>
        <w:rPr>
          <w:rFonts w:cs="Calibri"/>
          <w:color w:val="000000"/>
          <w:sz w:val="22"/>
          <w:szCs w:val="22"/>
        </w:rPr>
        <w:t xml:space="preserve"> or completed outside the classroom;</w:t>
      </w:r>
    </w:p>
    <w:p w14:paraId="2E63DC93" w14:textId="77777777" w:rsidR="009365D1" w:rsidRDefault="00D80DBB">
      <w:pPr>
        <w:jc w:val="both"/>
        <w:rPr>
          <w:rFonts w:cs="Calibri"/>
          <w:sz w:val="22"/>
          <w:szCs w:val="22"/>
        </w:rPr>
      </w:pPr>
      <w:r>
        <w:rPr>
          <w:rFonts w:cs="Calibri"/>
          <w:color w:val="000000"/>
          <w:sz w:val="22"/>
          <w:szCs w:val="22"/>
        </w:rPr>
        <w:t>- written group assignment;</w:t>
      </w:r>
    </w:p>
    <w:p w14:paraId="4811BF28" w14:textId="77777777" w:rsidR="009365D1" w:rsidRDefault="00D80DBB">
      <w:pPr>
        <w:jc w:val="both"/>
        <w:rPr>
          <w:rFonts w:cs="Calibri"/>
          <w:sz w:val="22"/>
          <w:szCs w:val="22"/>
        </w:rPr>
      </w:pPr>
      <w:r>
        <w:rPr>
          <w:rFonts w:cs="Calibri"/>
          <w:color w:val="000000"/>
          <w:sz w:val="22"/>
          <w:szCs w:val="22"/>
        </w:rPr>
        <w:t>- case analysis in written form (essay);</w:t>
      </w:r>
    </w:p>
    <w:p w14:paraId="6BDF2D82" w14:textId="77777777" w:rsidR="009365D1" w:rsidRDefault="00D80DBB">
      <w:pPr>
        <w:jc w:val="both"/>
        <w:rPr>
          <w:rFonts w:cs="Calibri"/>
          <w:sz w:val="22"/>
          <w:szCs w:val="22"/>
        </w:rPr>
      </w:pPr>
      <w:r>
        <w:rPr>
          <w:rFonts w:cs="Calibri"/>
          <w:color w:val="000000"/>
          <w:sz w:val="22"/>
          <w:szCs w:val="22"/>
        </w:rPr>
        <w:t>- participation in discussions;</w:t>
      </w:r>
    </w:p>
    <w:p w14:paraId="6BE1B51B" w14:textId="77777777" w:rsidR="009365D1" w:rsidRDefault="00D80DBB">
      <w:pPr>
        <w:jc w:val="both"/>
        <w:rPr>
          <w:rFonts w:cs="Calibri"/>
          <w:sz w:val="22"/>
          <w:szCs w:val="22"/>
        </w:rPr>
      </w:pPr>
      <w:r>
        <w:rPr>
          <w:rFonts w:cs="Calibri"/>
          <w:color w:val="000000"/>
          <w:sz w:val="22"/>
          <w:szCs w:val="22"/>
        </w:rPr>
        <w:t>- presentations (individual or group) in the audience;</w:t>
      </w:r>
    </w:p>
    <w:p w14:paraId="4CEDC7C4" w14:textId="77777777" w:rsidR="009365D1" w:rsidRDefault="00D80DBB">
      <w:pPr>
        <w:jc w:val="both"/>
        <w:rPr>
          <w:rFonts w:cs="Calibri"/>
          <w:sz w:val="22"/>
          <w:szCs w:val="22"/>
        </w:rPr>
      </w:pPr>
      <w:r>
        <w:rPr>
          <w:rFonts w:cs="Calibri"/>
          <w:color w:val="000000"/>
          <w:sz w:val="22"/>
          <w:szCs w:val="22"/>
        </w:rPr>
        <w:t>- protection of group or individual projects</w:t>
      </w:r>
    </w:p>
    <w:p w14:paraId="591586E3" w14:textId="77777777" w:rsidR="009365D1" w:rsidRDefault="00D80DBB">
      <w:pPr>
        <w:jc w:val="both"/>
        <w:rPr>
          <w:rFonts w:cs="Calibri"/>
          <w:sz w:val="22"/>
          <w:szCs w:val="22"/>
        </w:rPr>
      </w:pPr>
      <w:r>
        <w:rPr>
          <w:rFonts w:cs="Calibri"/>
          <w:color w:val="000000"/>
          <w:sz w:val="22"/>
          <w:szCs w:val="22"/>
        </w:rPr>
        <w:t>- written (oral) e</w:t>
      </w:r>
      <w:r>
        <w:rPr>
          <w:rFonts w:cs="Calibri"/>
          <w:color w:val="000000"/>
          <w:sz w:val="22"/>
          <w:szCs w:val="22"/>
        </w:rPr>
        <w:t>xam or assessment in the classroom.</w:t>
      </w:r>
    </w:p>
    <w:p w14:paraId="29E4A6C1" w14:textId="77777777" w:rsidR="009365D1" w:rsidRDefault="009365D1">
      <w:pPr>
        <w:rPr>
          <w:rFonts w:cs="Calibri"/>
          <w:sz w:val="22"/>
          <w:szCs w:val="22"/>
        </w:rPr>
      </w:pPr>
    </w:p>
    <w:p w14:paraId="43DE105B" w14:textId="77777777" w:rsidR="009365D1" w:rsidRDefault="00D80DBB">
      <w:pPr>
        <w:jc w:val="both"/>
        <w:rPr>
          <w:rFonts w:cs="Calibri"/>
          <w:b/>
          <w:color w:val="2F5496"/>
          <w:sz w:val="22"/>
          <w:szCs w:val="22"/>
        </w:rPr>
      </w:pPr>
      <w:r>
        <w:rPr>
          <w:rFonts w:cs="Calibri"/>
          <w:b/>
          <w:color w:val="2F5496"/>
          <w:sz w:val="22"/>
          <w:szCs w:val="22"/>
        </w:rPr>
        <w:t>Types of knowledge control</w:t>
      </w:r>
    </w:p>
    <w:p w14:paraId="39264F85" w14:textId="77777777" w:rsidR="009365D1" w:rsidRDefault="009365D1">
      <w:pPr>
        <w:jc w:val="both"/>
        <w:rPr>
          <w:rFonts w:cs="Calibri"/>
          <w:b/>
          <w:sz w:val="22"/>
          <w:szCs w:val="22"/>
        </w:rPr>
      </w:pPr>
    </w:p>
    <w:p w14:paraId="0DC580B4" w14:textId="77777777" w:rsidR="009365D1" w:rsidRDefault="00D80DBB">
      <w:pPr>
        <w:jc w:val="both"/>
        <w:rPr>
          <w:rFonts w:cs="Calibri"/>
          <w:color w:val="000000"/>
          <w:sz w:val="22"/>
          <w:szCs w:val="22"/>
        </w:rPr>
      </w:pPr>
      <w:r>
        <w:rPr>
          <w:sz w:val="22"/>
          <w:szCs w:val="22"/>
        </w:rPr>
        <w:t>the Study Centre</w:t>
      </w:r>
      <w:r>
        <w:rPr>
          <w:rFonts w:cs="Calibri"/>
          <w:color w:val="000000"/>
          <w:sz w:val="22"/>
          <w:szCs w:val="22"/>
        </w:rPr>
        <w:t xml:space="preserve"> uses the following types of knowledge control of students (listeners):</w:t>
      </w:r>
    </w:p>
    <w:p w14:paraId="6CE735A1" w14:textId="77777777" w:rsidR="009365D1" w:rsidRDefault="00D80DBB">
      <w:pPr>
        <w:jc w:val="both"/>
        <w:rPr>
          <w:rFonts w:cs="Calibri"/>
          <w:color w:val="000000"/>
          <w:sz w:val="22"/>
          <w:szCs w:val="22"/>
        </w:rPr>
      </w:pPr>
      <w:r>
        <w:rPr>
          <w:rFonts w:cs="Calibri"/>
          <w:color w:val="000000"/>
          <w:sz w:val="22"/>
          <w:szCs w:val="22"/>
        </w:rPr>
        <w:t>current control,</w:t>
      </w:r>
    </w:p>
    <w:p w14:paraId="7D016330" w14:textId="77777777" w:rsidR="009365D1" w:rsidRDefault="00D80DBB">
      <w:pPr>
        <w:jc w:val="both"/>
        <w:rPr>
          <w:rFonts w:cs="Calibri"/>
          <w:sz w:val="22"/>
          <w:szCs w:val="22"/>
        </w:rPr>
      </w:pPr>
      <w:r>
        <w:rPr>
          <w:rFonts w:cs="Calibri"/>
          <w:color w:val="000000"/>
          <w:sz w:val="22"/>
          <w:szCs w:val="22"/>
        </w:rPr>
        <w:t>final control.</w:t>
      </w:r>
    </w:p>
    <w:p w14:paraId="39471276" w14:textId="77777777" w:rsidR="009365D1" w:rsidRDefault="00D80DBB">
      <w:pPr>
        <w:jc w:val="both"/>
        <w:rPr>
          <w:rFonts w:cs="Calibri"/>
          <w:sz w:val="22"/>
          <w:szCs w:val="22"/>
        </w:rPr>
      </w:pPr>
      <w:r>
        <w:rPr>
          <w:rFonts w:cs="Calibri"/>
          <w:color w:val="000000"/>
          <w:sz w:val="22"/>
          <w:szCs w:val="22"/>
        </w:rPr>
        <w:t>Current control is carried out by surveying students (listeners) in classes, assessing the quality and timeliness of homework and individual tasks, classroom group projects.</w:t>
      </w:r>
    </w:p>
    <w:p w14:paraId="769C139A" w14:textId="77777777" w:rsidR="009365D1" w:rsidRDefault="009365D1">
      <w:pPr>
        <w:jc w:val="both"/>
        <w:rPr>
          <w:rFonts w:cs="Calibri"/>
          <w:color w:val="000000"/>
          <w:sz w:val="22"/>
          <w:szCs w:val="22"/>
        </w:rPr>
      </w:pPr>
    </w:p>
    <w:p w14:paraId="5CA8F9DF" w14:textId="77777777" w:rsidR="009365D1" w:rsidRDefault="00D80DBB">
      <w:pPr>
        <w:jc w:val="both"/>
        <w:rPr>
          <w:rFonts w:cs="Calibri"/>
          <w:sz w:val="22"/>
          <w:szCs w:val="22"/>
        </w:rPr>
      </w:pPr>
      <w:r>
        <w:rPr>
          <w:rFonts w:cs="Calibri"/>
          <w:color w:val="000000"/>
          <w:sz w:val="22"/>
          <w:szCs w:val="22"/>
        </w:rPr>
        <w:t>Final control is carried out by defending group or individual projects, passing a</w:t>
      </w:r>
      <w:r>
        <w:rPr>
          <w:rFonts w:cs="Calibri"/>
          <w:color w:val="000000"/>
          <w:sz w:val="22"/>
          <w:szCs w:val="22"/>
        </w:rPr>
        <w:t xml:space="preserve"> written individual exam or a credit assignment.</w:t>
      </w:r>
    </w:p>
    <w:p w14:paraId="5986D4D3" w14:textId="77777777" w:rsidR="009365D1" w:rsidRDefault="009365D1">
      <w:pPr>
        <w:rPr>
          <w:rFonts w:cs="Calibri"/>
          <w:sz w:val="22"/>
          <w:szCs w:val="22"/>
        </w:rPr>
      </w:pPr>
    </w:p>
    <w:p w14:paraId="249F8350" w14:textId="77777777" w:rsidR="009365D1" w:rsidRDefault="00D80DBB">
      <w:pPr>
        <w:jc w:val="both"/>
        <w:rPr>
          <w:rFonts w:cs="Calibri"/>
          <w:b/>
          <w:color w:val="2F5496"/>
          <w:sz w:val="22"/>
          <w:szCs w:val="22"/>
        </w:rPr>
      </w:pPr>
      <w:r>
        <w:rPr>
          <w:rFonts w:cs="Calibri"/>
          <w:b/>
          <w:color w:val="2F5496"/>
          <w:sz w:val="22"/>
          <w:szCs w:val="22"/>
        </w:rPr>
        <w:t>Rating scale</w:t>
      </w:r>
    </w:p>
    <w:p w14:paraId="167D53AE" w14:textId="77777777" w:rsidR="009365D1" w:rsidRDefault="009365D1">
      <w:pPr>
        <w:jc w:val="both"/>
        <w:rPr>
          <w:rFonts w:cs="Calibri"/>
          <w:b/>
          <w:color w:val="2F5496"/>
          <w:sz w:val="22"/>
          <w:szCs w:val="22"/>
        </w:rPr>
      </w:pPr>
    </w:p>
    <w:p w14:paraId="60FFF5DA" w14:textId="77777777" w:rsidR="009365D1" w:rsidRDefault="00D80DBB">
      <w:pPr>
        <w:jc w:val="both"/>
        <w:rPr>
          <w:rFonts w:cs="Calibri"/>
          <w:sz w:val="22"/>
          <w:szCs w:val="22"/>
        </w:rPr>
      </w:pPr>
      <w:r>
        <w:rPr>
          <w:rFonts w:cs="Calibri"/>
          <w:color w:val="000000"/>
          <w:sz w:val="22"/>
          <w:szCs w:val="22"/>
        </w:rPr>
        <w:t xml:space="preserve">The maximum </w:t>
      </w:r>
      <w:r>
        <w:rPr>
          <w:sz w:val="22"/>
          <w:szCs w:val="22"/>
        </w:rPr>
        <w:t>score</w:t>
      </w:r>
      <w:r>
        <w:rPr>
          <w:rFonts w:cs="Calibri"/>
          <w:color w:val="000000"/>
          <w:sz w:val="22"/>
          <w:szCs w:val="22"/>
        </w:rPr>
        <w:t xml:space="preserve"> for the course is 100 points.</w:t>
      </w:r>
    </w:p>
    <w:p w14:paraId="56879C83" w14:textId="77777777" w:rsidR="009365D1" w:rsidRDefault="00D80DBB">
      <w:pPr>
        <w:jc w:val="both"/>
        <w:rPr>
          <w:rFonts w:cs="Calibri"/>
          <w:sz w:val="22"/>
          <w:szCs w:val="22"/>
        </w:rPr>
      </w:pPr>
      <w:r>
        <w:rPr>
          <w:rFonts w:cs="Calibri"/>
          <w:color w:val="000000"/>
          <w:sz w:val="22"/>
          <w:szCs w:val="22"/>
        </w:rPr>
        <w:t xml:space="preserve">The </w:t>
      </w:r>
      <w:proofErr w:type="spellStart"/>
      <w:r>
        <w:rPr>
          <w:sz w:val="22"/>
          <w:szCs w:val="22"/>
        </w:rPr>
        <w:t>the</w:t>
      </w:r>
      <w:proofErr w:type="spellEnd"/>
      <w:r>
        <w:rPr>
          <w:sz w:val="22"/>
          <w:szCs w:val="22"/>
        </w:rPr>
        <w:t xml:space="preserve"> Study Centre</w:t>
      </w:r>
      <w:r>
        <w:rPr>
          <w:rFonts w:cs="Calibri"/>
          <w:color w:val="000000"/>
          <w:sz w:val="22"/>
          <w:szCs w:val="22"/>
        </w:rPr>
        <w:t xml:space="preserve"> uses the following knowledge rating scale:</w:t>
      </w:r>
    </w:p>
    <w:p w14:paraId="2B8C3225" w14:textId="77777777" w:rsidR="009365D1" w:rsidRDefault="00D80DBB">
      <w:pPr>
        <w:ind w:right="5"/>
        <w:jc w:val="right"/>
        <w:rPr>
          <w:sz w:val="22"/>
          <w:szCs w:val="22"/>
        </w:rPr>
      </w:pPr>
      <w:r>
        <w:rPr>
          <w:rFonts w:cs="Calibri"/>
          <w:b/>
          <w:i/>
          <w:color w:val="000000"/>
          <w:sz w:val="22"/>
          <w:szCs w:val="22"/>
        </w:rPr>
        <w:t xml:space="preserve">Table 1. </w:t>
      </w:r>
      <w:r>
        <w:rPr>
          <w:b/>
          <w:i/>
          <w:sz w:val="22"/>
          <w:szCs w:val="22"/>
        </w:rPr>
        <w:t>A</w:t>
      </w:r>
      <w:r>
        <w:rPr>
          <w:rFonts w:cs="Calibri"/>
          <w:b/>
          <w:i/>
          <w:color w:val="000000"/>
          <w:sz w:val="22"/>
          <w:szCs w:val="22"/>
        </w:rPr>
        <w:t>ssessment scale</w:t>
      </w:r>
    </w:p>
    <w:tbl>
      <w:tblPr>
        <w:tblStyle w:val="af1"/>
        <w:tblW w:w="92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545"/>
        <w:gridCol w:w="1545"/>
        <w:gridCol w:w="525"/>
        <w:gridCol w:w="1920"/>
        <w:gridCol w:w="2190"/>
      </w:tblGrid>
      <w:tr w:rsidR="009365D1" w14:paraId="3A360F45" w14:textId="77777777">
        <w:trPr>
          <w:trHeight w:val="23"/>
          <w:jc w:val="center"/>
        </w:trPr>
        <w:tc>
          <w:tcPr>
            <w:tcW w:w="4635"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tcPr>
          <w:p w14:paraId="3C6C8624" w14:textId="77777777" w:rsidR="009365D1" w:rsidRDefault="00D80DBB">
            <w:pPr>
              <w:jc w:val="center"/>
              <w:rPr>
                <w:sz w:val="22"/>
                <w:szCs w:val="22"/>
              </w:rPr>
            </w:pPr>
            <w:r>
              <w:rPr>
                <w:b/>
                <w:sz w:val="22"/>
                <w:szCs w:val="22"/>
              </w:rPr>
              <w:t>ECTS-system</w:t>
            </w: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2A62DE9C" w14:textId="77777777" w:rsidR="009365D1" w:rsidRDefault="009365D1">
            <w:pPr>
              <w:widowControl w:val="0"/>
              <w:pBdr>
                <w:top w:val="nil"/>
                <w:left w:val="nil"/>
                <w:bottom w:val="nil"/>
                <w:right w:val="nil"/>
                <w:between w:val="nil"/>
              </w:pBdr>
              <w:rPr>
                <w:sz w:val="22"/>
                <w:szCs w:val="22"/>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tcPr>
          <w:p w14:paraId="2E02BDBF" w14:textId="77777777" w:rsidR="009365D1" w:rsidRDefault="00D80DBB">
            <w:pPr>
              <w:jc w:val="center"/>
              <w:rPr>
                <w:sz w:val="22"/>
                <w:szCs w:val="22"/>
              </w:rPr>
            </w:pPr>
            <w:r>
              <w:rPr>
                <w:b/>
                <w:sz w:val="22"/>
                <w:szCs w:val="22"/>
              </w:rPr>
              <w:t>CIM-system</w:t>
            </w:r>
          </w:p>
        </w:tc>
      </w:tr>
      <w:tr w:rsidR="009365D1" w14:paraId="69FFD08C" w14:textId="77777777">
        <w:trPr>
          <w:trHeight w:val="23"/>
          <w:jc w:val="center"/>
        </w:trPr>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6F49D76" w14:textId="77777777" w:rsidR="009365D1" w:rsidRDefault="00D80DBB">
            <w:pPr>
              <w:jc w:val="center"/>
              <w:rPr>
                <w:sz w:val="22"/>
                <w:szCs w:val="22"/>
              </w:rPr>
            </w:pPr>
            <w:r>
              <w:rPr>
                <w:b/>
                <w:sz w:val="22"/>
                <w:szCs w:val="22"/>
              </w:rPr>
              <w:t>Rating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tcPr>
          <w:p w14:paraId="31499814" w14:textId="77777777" w:rsidR="009365D1" w:rsidRDefault="00D80DBB">
            <w:pPr>
              <w:jc w:val="center"/>
              <w:rPr>
                <w:sz w:val="22"/>
                <w:szCs w:val="22"/>
              </w:rPr>
            </w:pPr>
            <w:r>
              <w:rPr>
                <w:b/>
                <w:sz w:val="22"/>
                <w:szCs w:val="22"/>
              </w:rPr>
              <w:t>Scores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tcPr>
          <w:p w14:paraId="6F5BF36E" w14:textId="77777777" w:rsidR="009365D1" w:rsidRDefault="00D80DBB">
            <w:pPr>
              <w:jc w:val="center"/>
              <w:rPr>
                <w:sz w:val="22"/>
                <w:szCs w:val="22"/>
              </w:rPr>
            </w:pPr>
            <w:r>
              <w:rPr>
                <w:b/>
                <w:sz w:val="22"/>
                <w:szCs w:val="22"/>
              </w:rPr>
              <w:t>Definition</w:t>
            </w: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3596BDB2" w14:textId="77777777" w:rsidR="009365D1" w:rsidRDefault="009365D1">
            <w:pPr>
              <w:widowControl w:val="0"/>
              <w:pBdr>
                <w:top w:val="nil"/>
                <w:left w:val="nil"/>
                <w:bottom w:val="nil"/>
                <w:right w:val="nil"/>
                <w:between w:val="nil"/>
              </w:pBdr>
              <w:rPr>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tcPr>
          <w:p w14:paraId="72F81D84" w14:textId="77777777" w:rsidR="009365D1" w:rsidRDefault="00D80DBB">
            <w:pPr>
              <w:jc w:val="center"/>
              <w:rPr>
                <w:sz w:val="22"/>
                <w:szCs w:val="22"/>
              </w:rPr>
            </w:pPr>
            <w:r>
              <w:rPr>
                <w:b/>
                <w:sz w:val="22"/>
                <w:szCs w:val="22"/>
              </w:rPr>
              <w:t>Scores</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tcPr>
          <w:p w14:paraId="33915893" w14:textId="77777777" w:rsidR="009365D1" w:rsidRDefault="00D80DBB">
            <w:pPr>
              <w:jc w:val="center"/>
              <w:rPr>
                <w:sz w:val="22"/>
                <w:szCs w:val="22"/>
              </w:rPr>
            </w:pPr>
            <w:r>
              <w:rPr>
                <w:b/>
                <w:sz w:val="22"/>
                <w:szCs w:val="22"/>
              </w:rPr>
              <w:t>Definition</w:t>
            </w:r>
          </w:p>
        </w:tc>
      </w:tr>
      <w:tr w:rsidR="009365D1" w14:paraId="09DCC67E" w14:textId="77777777">
        <w:trPr>
          <w:trHeight w:val="23"/>
          <w:jc w:val="center"/>
        </w:trPr>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5F08033" w14:textId="77777777" w:rsidR="009365D1" w:rsidRDefault="00D80DBB">
            <w:pPr>
              <w:jc w:val="center"/>
              <w:rPr>
                <w:sz w:val="22"/>
                <w:szCs w:val="22"/>
              </w:rPr>
            </w:pPr>
            <w:r>
              <w:rPr>
                <w:sz w:val="22"/>
                <w:szCs w:val="22"/>
              </w:rPr>
              <w:t>A</w:t>
            </w:r>
          </w:p>
        </w:tc>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672E93D" w14:textId="77777777" w:rsidR="009365D1" w:rsidRDefault="00D80DBB">
            <w:pPr>
              <w:jc w:val="center"/>
              <w:rPr>
                <w:sz w:val="22"/>
                <w:szCs w:val="22"/>
              </w:rPr>
            </w:pPr>
            <w:r>
              <w:rPr>
                <w:sz w:val="22"/>
                <w:szCs w:val="22"/>
              </w:rPr>
              <w:t>90 - 100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416A924A" w14:textId="77777777" w:rsidR="009365D1" w:rsidRDefault="00D80DBB">
            <w:pPr>
              <w:pBdr>
                <w:top w:val="nil"/>
                <w:left w:val="nil"/>
                <w:bottom w:val="nil"/>
                <w:right w:val="nil"/>
                <w:between w:val="nil"/>
              </w:pBdr>
              <w:jc w:val="center"/>
              <w:rPr>
                <w:sz w:val="22"/>
                <w:szCs w:val="22"/>
              </w:rPr>
            </w:pPr>
            <w:r>
              <w:rPr>
                <w:sz w:val="22"/>
                <w:szCs w:val="22"/>
              </w:rPr>
              <w:t xml:space="preserve">Excellent </w:t>
            </w: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307B0583" w14:textId="77777777" w:rsidR="009365D1" w:rsidRDefault="009365D1">
            <w:pPr>
              <w:widowControl w:val="0"/>
              <w:pBdr>
                <w:top w:val="nil"/>
                <w:left w:val="nil"/>
                <w:bottom w:val="nil"/>
                <w:right w:val="nil"/>
                <w:between w:val="nil"/>
              </w:pBdr>
              <w:rPr>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7A8F4A41" w14:textId="77777777" w:rsidR="009365D1" w:rsidRDefault="00D80DBB">
            <w:pPr>
              <w:jc w:val="center"/>
              <w:rPr>
                <w:sz w:val="22"/>
                <w:szCs w:val="22"/>
              </w:rPr>
            </w:pPr>
            <w:r>
              <w:rPr>
                <w:sz w:val="22"/>
                <w:szCs w:val="22"/>
              </w:rPr>
              <w:t>70 - 100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66208D62" w14:textId="77777777" w:rsidR="009365D1" w:rsidRDefault="00D80DBB">
            <w:pPr>
              <w:widowControl w:val="0"/>
              <w:pBdr>
                <w:top w:val="nil"/>
                <w:left w:val="nil"/>
                <w:bottom w:val="nil"/>
                <w:right w:val="nil"/>
                <w:between w:val="nil"/>
              </w:pBdr>
              <w:jc w:val="center"/>
              <w:rPr>
                <w:sz w:val="22"/>
                <w:szCs w:val="22"/>
              </w:rPr>
            </w:pPr>
            <w:r>
              <w:rPr>
                <w:sz w:val="22"/>
                <w:szCs w:val="22"/>
              </w:rPr>
              <w:t>Distinction</w:t>
            </w:r>
          </w:p>
        </w:tc>
      </w:tr>
      <w:tr w:rsidR="009365D1" w14:paraId="767C50E4" w14:textId="77777777">
        <w:trPr>
          <w:trHeight w:val="23"/>
          <w:jc w:val="center"/>
        </w:trPr>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5B773BC" w14:textId="77777777" w:rsidR="009365D1" w:rsidRDefault="00D80DBB">
            <w:pPr>
              <w:jc w:val="center"/>
              <w:rPr>
                <w:sz w:val="22"/>
                <w:szCs w:val="22"/>
              </w:rPr>
            </w:pPr>
            <w:r>
              <w:rPr>
                <w:sz w:val="22"/>
                <w:szCs w:val="22"/>
              </w:rPr>
              <w:t>B</w:t>
            </w:r>
          </w:p>
        </w:tc>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9DFFAB2" w14:textId="77777777" w:rsidR="009365D1" w:rsidRDefault="00D80DBB">
            <w:pPr>
              <w:jc w:val="center"/>
              <w:rPr>
                <w:sz w:val="22"/>
                <w:szCs w:val="22"/>
              </w:rPr>
            </w:pPr>
            <w:r>
              <w:rPr>
                <w:sz w:val="22"/>
                <w:szCs w:val="22"/>
              </w:rPr>
              <w:t>82–89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40A13AD5" w14:textId="77777777" w:rsidR="009365D1" w:rsidRDefault="00D80DBB">
            <w:pPr>
              <w:pBdr>
                <w:top w:val="nil"/>
                <w:left w:val="nil"/>
                <w:bottom w:val="nil"/>
                <w:right w:val="nil"/>
                <w:between w:val="nil"/>
              </w:pBdr>
              <w:jc w:val="center"/>
              <w:rPr>
                <w:sz w:val="22"/>
                <w:szCs w:val="22"/>
              </w:rPr>
            </w:pPr>
            <w:r>
              <w:rPr>
                <w:sz w:val="22"/>
                <w:szCs w:val="22"/>
              </w:rPr>
              <w:t>Very Good</w:t>
            </w: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045AD1C1" w14:textId="77777777" w:rsidR="009365D1" w:rsidRDefault="009365D1">
            <w:pPr>
              <w:widowControl w:val="0"/>
              <w:pBdr>
                <w:top w:val="nil"/>
                <w:left w:val="nil"/>
                <w:bottom w:val="nil"/>
                <w:right w:val="nil"/>
                <w:between w:val="nil"/>
              </w:pBdr>
              <w:rPr>
                <w:sz w:val="22"/>
                <w:szCs w:val="22"/>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2B2D7A75" w14:textId="77777777" w:rsidR="009365D1" w:rsidRDefault="00D80DBB">
            <w:pPr>
              <w:jc w:val="center"/>
              <w:rPr>
                <w:sz w:val="22"/>
                <w:szCs w:val="22"/>
              </w:rPr>
            </w:pPr>
            <w:r>
              <w:rPr>
                <w:sz w:val="22"/>
                <w:szCs w:val="22"/>
              </w:rPr>
              <w:t>60-69</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0ABFADD4" w14:textId="77777777" w:rsidR="009365D1" w:rsidRDefault="00D80DBB">
            <w:pPr>
              <w:widowControl w:val="0"/>
              <w:jc w:val="center"/>
              <w:rPr>
                <w:sz w:val="22"/>
                <w:szCs w:val="22"/>
              </w:rPr>
            </w:pPr>
            <w:r>
              <w:rPr>
                <w:sz w:val="22"/>
                <w:szCs w:val="22"/>
              </w:rPr>
              <w:t>Merit</w:t>
            </w:r>
          </w:p>
        </w:tc>
      </w:tr>
      <w:tr w:rsidR="009365D1" w14:paraId="1B307DA7" w14:textId="77777777">
        <w:trPr>
          <w:trHeight w:val="23"/>
          <w:jc w:val="center"/>
        </w:trPr>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A38217C" w14:textId="77777777" w:rsidR="009365D1" w:rsidRDefault="00D80DBB">
            <w:pPr>
              <w:jc w:val="center"/>
              <w:rPr>
                <w:sz w:val="22"/>
                <w:szCs w:val="22"/>
              </w:rPr>
            </w:pPr>
            <w:r>
              <w:rPr>
                <w:sz w:val="22"/>
                <w:szCs w:val="22"/>
              </w:rPr>
              <w:t>C</w:t>
            </w:r>
          </w:p>
        </w:tc>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6693FD3" w14:textId="77777777" w:rsidR="009365D1" w:rsidRDefault="00D80DBB">
            <w:pPr>
              <w:jc w:val="center"/>
              <w:rPr>
                <w:sz w:val="22"/>
                <w:szCs w:val="22"/>
              </w:rPr>
            </w:pPr>
            <w:r>
              <w:rPr>
                <w:sz w:val="22"/>
                <w:szCs w:val="22"/>
              </w:rPr>
              <w:t>75–81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3EC2812E" w14:textId="77777777" w:rsidR="009365D1" w:rsidRDefault="00D80DBB">
            <w:pPr>
              <w:pBdr>
                <w:top w:val="nil"/>
                <w:left w:val="nil"/>
                <w:bottom w:val="nil"/>
                <w:right w:val="nil"/>
                <w:between w:val="nil"/>
              </w:pBdr>
              <w:jc w:val="center"/>
              <w:rPr>
                <w:sz w:val="22"/>
                <w:szCs w:val="22"/>
              </w:rPr>
            </w:pPr>
            <w:r>
              <w:rPr>
                <w:sz w:val="22"/>
                <w:szCs w:val="22"/>
              </w:rPr>
              <w:t>Good</w:t>
            </w: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46E2A18B" w14:textId="77777777" w:rsidR="009365D1" w:rsidRDefault="009365D1">
            <w:pPr>
              <w:widowControl w:val="0"/>
              <w:pBdr>
                <w:top w:val="nil"/>
                <w:left w:val="nil"/>
                <w:bottom w:val="nil"/>
                <w:right w:val="nil"/>
                <w:between w:val="nil"/>
              </w:pBdr>
              <w:rPr>
                <w:sz w:val="22"/>
                <w:szCs w:val="2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7F5C378B" w14:textId="77777777" w:rsidR="009365D1" w:rsidRDefault="009365D1">
            <w:pPr>
              <w:widowControl w:val="0"/>
              <w:pBdr>
                <w:top w:val="nil"/>
                <w:left w:val="nil"/>
                <w:bottom w:val="nil"/>
                <w:right w:val="nil"/>
                <w:between w:val="nil"/>
              </w:pBdr>
              <w:rPr>
                <w:sz w:val="22"/>
                <w:szCs w:val="22"/>
              </w:rPr>
            </w:pPr>
          </w:p>
        </w:tc>
        <w:tc>
          <w:tcPr>
            <w:tcW w:w="2190" w:type="dxa"/>
            <w:vMerge/>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0FCBDED6" w14:textId="77777777" w:rsidR="009365D1" w:rsidRDefault="009365D1">
            <w:pPr>
              <w:widowControl w:val="0"/>
              <w:pBdr>
                <w:top w:val="nil"/>
                <w:left w:val="nil"/>
                <w:bottom w:val="nil"/>
                <w:right w:val="nil"/>
                <w:between w:val="nil"/>
              </w:pBdr>
              <w:rPr>
                <w:sz w:val="22"/>
                <w:szCs w:val="22"/>
              </w:rPr>
            </w:pPr>
          </w:p>
        </w:tc>
      </w:tr>
      <w:tr w:rsidR="009365D1" w14:paraId="41ADCC3B" w14:textId="77777777">
        <w:trPr>
          <w:trHeight w:val="23"/>
          <w:jc w:val="center"/>
        </w:trPr>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2E513534" w14:textId="77777777" w:rsidR="009365D1" w:rsidRDefault="00D80DBB">
            <w:pPr>
              <w:jc w:val="center"/>
              <w:rPr>
                <w:sz w:val="22"/>
                <w:szCs w:val="22"/>
              </w:rPr>
            </w:pPr>
            <w:r>
              <w:rPr>
                <w:sz w:val="22"/>
                <w:szCs w:val="22"/>
              </w:rPr>
              <w:t>D</w:t>
            </w:r>
          </w:p>
        </w:tc>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C72D4F1" w14:textId="77777777" w:rsidR="009365D1" w:rsidRDefault="00D80DBB">
            <w:pPr>
              <w:jc w:val="center"/>
              <w:rPr>
                <w:sz w:val="22"/>
                <w:szCs w:val="22"/>
              </w:rPr>
            </w:pPr>
            <w:r>
              <w:rPr>
                <w:sz w:val="22"/>
                <w:szCs w:val="22"/>
              </w:rPr>
              <w:t>66–74</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5C602593" w14:textId="77777777" w:rsidR="009365D1" w:rsidRDefault="00D80DBB">
            <w:pPr>
              <w:jc w:val="center"/>
              <w:rPr>
                <w:sz w:val="22"/>
                <w:szCs w:val="22"/>
              </w:rPr>
            </w:pPr>
            <w:r>
              <w:rPr>
                <w:sz w:val="22"/>
                <w:szCs w:val="22"/>
              </w:rPr>
              <w:t>Satisfactory</w:t>
            </w: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6F8E5456" w14:textId="77777777" w:rsidR="009365D1" w:rsidRDefault="009365D1">
            <w:pPr>
              <w:widowControl w:val="0"/>
              <w:pBdr>
                <w:top w:val="nil"/>
                <w:left w:val="nil"/>
                <w:bottom w:val="nil"/>
                <w:right w:val="nil"/>
                <w:between w:val="nil"/>
              </w:pBdr>
              <w:rPr>
                <w:sz w:val="22"/>
                <w:szCs w:val="22"/>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42466293" w14:textId="77777777" w:rsidR="009365D1" w:rsidRDefault="00D80DBB">
            <w:pPr>
              <w:jc w:val="center"/>
              <w:rPr>
                <w:sz w:val="22"/>
                <w:szCs w:val="22"/>
              </w:rPr>
            </w:pPr>
            <w:r>
              <w:rPr>
                <w:sz w:val="22"/>
                <w:szCs w:val="22"/>
              </w:rPr>
              <w:t>50-59</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21407AA5" w14:textId="77777777" w:rsidR="009365D1" w:rsidRDefault="00D80DBB">
            <w:pPr>
              <w:widowControl w:val="0"/>
              <w:pBdr>
                <w:top w:val="nil"/>
                <w:left w:val="nil"/>
                <w:bottom w:val="nil"/>
                <w:right w:val="nil"/>
                <w:between w:val="nil"/>
              </w:pBdr>
              <w:jc w:val="center"/>
              <w:rPr>
                <w:sz w:val="22"/>
                <w:szCs w:val="22"/>
              </w:rPr>
            </w:pPr>
            <w:r>
              <w:rPr>
                <w:sz w:val="22"/>
                <w:szCs w:val="22"/>
              </w:rPr>
              <w:t>Pass</w:t>
            </w:r>
          </w:p>
        </w:tc>
      </w:tr>
      <w:tr w:rsidR="009365D1" w14:paraId="573B6808" w14:textId="77777777">
        <w:trPr>
          <w:trHeight w:val="23"/>
          <w:jc w:val="center"/>
        </w:trPr>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380C76E" w14:textId="77777777" w:rsidR="009365D1" w:rsidRDefault="00D80DBB">
            <w:pPr>
              <w:jc w:val="center"/>
              <w:rPr>
                <w:sz w:val="22"/>
                <w:szCs w:val="22"/>
              </w:rPr>
            </w:pPr>
            <w:r>
              <w:rPr>
                <w:sz w:val="22"/>
                <w:szCs w:val="22"/>
              </w:rPr>
              <w:t>E</w:t>
            </w:r>
          </w:p>
        </w:tc>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3E6F9230" w14:textId="77777777" w:rsidR="009365D1" w:rsidRDefault="00D80DBB">
            <w:pPr>
              <w:jc w:val="center"/>
              <w:rPr>
                <w:sz w:val="22"/>
                <w:szCs w:val="22"/>
              </w:rPr>
            </w:pPr>
            <w:r>
              <w:rPr>
                <w:sz w:val="22"/>
                <w:szCs w:val="22"/>
              </w:rPr>
              <w:t>60–65</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5948235D" w14:textId="77777777" w:rsidR="009365D1" w:rsidRDefault="009365D1">
            <w:pPr>
              <w:widowControl w:val="0"/>
              <w:pBdr>
                <w:top w:val="nil"/>
                <w:left w:val="nil"/>
                <w:bottom w:val="nil"/>
                <w:right w:val="nil"/>
                <w:between w:val="nil"/>
              </w:pBdr>
              <w:rPr>
                <w:sz w:val="22"/>
                <w:szCs w:val="22"/>
              </w:rPr>
            </w:pP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3F817E27" w14:textId="77777777" w:rsidR="009365D1" w:rsidRDefault="009365D1">
            <w:pPr>
              <w:widowControl w:val="0"/>
              <w:pBdr>
                <w:top w:val="nil"/>
                <w:left w:val="nil"/>
                <w:bottom w:val="nil"/>
                <w:right w:val="nil"/>
                <w:between w:val="nil"/>
              </w:pBdr>
              <w:rPr>
                <w:sz w:val="22"/>
                <w:szCs w:val="2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65D17010" w14:textId="77777777" w:rsidR="009365D1" w:rsidRDefault="009365D1">
            <w:pPr>
              <w:widowControl w:val="0"/>
              <w:pBdr>
                <w:top w:val="nil"/>
                <w:left w:val="nil"/>
                <w:bottom w:val="nil"/>
                <w:right w:val="nil"/>
                <w:between w:val="nil"/>
              </w:pBdr>
              <w:rPr>
                <w:sz w:val="22"/>
                <w:szCs w:val="22"/>
              </w:rPr>
            </w:pPr>
          </w:p>
        </w:tc>
        <w:tc>
          <w:tcPr>
            <w:tcW w:w="2190" w:type="dxa"/>
            <w:vMerge/>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2EC5041C" w14:textId="77777777" w:rsidR="009365D1" w:rsidRDefault="009365D1">
            <w:pPr>
              <w:widowControl w:val="0"/>
              <w:pBdr>
                <w:top w:val="nil"/>
                <w:left w:val="nil"/>
                <w:bottom w:val="nil"/>
                <w:right w:val="nil"/>
                <w:between w:val="nil"/>
              </w:pBdr>
              <w:rPr>
                <w:sz w:val="22"/>
                <w:szCs w:val="22"/>
              </w:rPr>
            </w:pPr>
          </w:p>
        </w:tc>
      </w:tr>
      <w:tr w:rsidR="009365D1" w14:paraId="073A7343" w14:textId="77777777">
        <w:trPr>
          <w:trHeight w:val="23"/>
          <w:jc w:val="center"/>
        </w:trPr>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D12EE26" w14:textId="77777777" w:rsidR="009365D1" w:rsidRDefault="00D80DBB">
            <w:pPr>
              <w:jc w:val="center"/>
              <w:rPr>
                <w:sz w:val="22"/>
                <w:szCs w:val="22"/>
              </w:rPr>
            </w:pPr>
            <w:r>
              <w:rPr>
                <w:sz w:val="22"/>
                <w:szCs w:val="22"/>
              </w:rPr>
              <w:t>FX</w:t>
            </w:r>
          </w:p>
        </w:tc>
        <w:tc>
          <w:tcPr>
            <w:tcW w:w="154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A46E937" w14:textId="77777777" w:rsidR="009365D1" w:rsidRDefault="00D80DBB">
            <w:pPr>
              <w:jc w:val="center"/>
              <w:rPr>
                <w:sz w:val="22"/>
                <w:szCs w:val="22"/>
              </w:rPr>
            </w:pPr>
            <w:r>
              <w:rPr>
                <w:sz w:val="22"/>
                <w:szCs w:val="22"/>
              </w:rPr>
              <w:t>35–59</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0D6DD2C7" w14:textId="77777777" w:rsidR="009365D1" w:rsidRDefault="00D80DBB">
            <w:pPr>
              <w:jc w:val="center"/>
              <w:rPr>
                <w:sz w:val="22"/>
                <w:szCs w:val="22"/>
              </w:rPr>
            </w:pPr>
            <w:r>
              <w:rPr>
                <w:sz w:val="22"/>
                <w:szCs w:val="22"/>
              </w:rPr>
              <w:t>Unsatisfactory</w:t>
            </w: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493BD011" w14:textId="77777777" w:rsidR="009365D1" w:rsidRDefault="009365D1">
            <w:pPr>
              <w:widowControl w:val="0"/>
              <w:pBdr>
                <w:top w:val="nil"/>
                <w:left w:val="nil"/>
                <w:bottom w:val="nil"/>
                <w:right w:val="nil"/>
                <w:between w:val="nil"/>
              </w:pBdr>
              <w:rPr>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16AA09B9" w14:textId="77777777" w:rsidR="009365D1" w:rsidRDefault="00D80DBB">
            <w:pPr>
              <w:widowControl w:val="0"/>
              <w:jc w:val="center"/>
              <w:rPr>
                <w:sz w:val="22"/>
                <w:szCs w:val="22"/>
              </w:rPr>
            </w:pPr>
            <w:r>
              <w:rPr>
                <w:sz w:val="22"/>
                <w:szCs w:val="22"/>
              </w:rPr>
              <w:t>46-49</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1443C71E" w14:textId="77777777" w:rsidR="009365D1" w:rsidRDefault="00D80DBB">
            <w:pPr>
              <w:widowControl w:val="0"/>
              <w:pBdr>
                <w:top w:val="nil"/>
                <w:left w:val="nil"/>
                <w:bottom w:val="nil"/>
                <w:right w:val="nil"/>
                <w:between w:val="nil"/>
              </w:pBdr>
              <w:jc w:val="center"/>
              <w:rPr>
                <w:sz w:val="22"/>
                <w:szCs w:val="22"/>
              </w:rPr>
            </w:pPr>
            <w:r>
              <w:rPr>
                <w:sz w:val="22"/>
                <w:szCs w:val="22"/>
              </w:rPr>
              <w:t>Fail (Resubmission possible)</w:t>
            </w:r>
          </w:p>
        </w:tc>
      </w:tr>
      <w:tr w:rsidR="009365D1" w14:paraId="7C7535F0" w14:textId="77777777">
        <w:trPr>
          <w:trHeight w:val="23"/>
          <w:jc w:val="center"/>
        </w:trPr>
        <w:tc>
          <w:tcPr>
            <w:tcW w:w="1545" w:type="dxa"/>
            <w:tcBorders>
              <w:top w:val="single" w:sz="4" w:space="0" w:color="000000"/>
            </w:tcBorders>
            <w:tcMar>
              <w:top w:w="-13" w:type="dxa"/>
              <w:left w:w="-13" w:type="dxa"/>
              <w:bottom w:w="-13" w:type="dxa"/>
              <w:right w:w="-13" w:type="dxa"/>
            </w:tcMar>
            <w:vAlign w:val="center"/>
          </w:tcPr>
          <w:p w14:paraId="68648F01" w14:textId="77777777" w:rsidR="009365D1" w:rsidRDefault="00D80DBB">
            <w:pPr>
              <w:jc w:val="center"/>
              <w:rPr>
                <w:sz w:val="22"/>
                <w:szCs w:val="22"/>
              </w:rPr>
            </w:pPr>
            <w:r>
              <w:rPr>
                <w:sz w:val="22"/>
                <w:szCs w:val="22"/>
              </w:rPr>
              <w:t>F</w:t>
            </w:r>
          </w:p>
        </w:tc>
        <w:tc>
          <w:tcPr>
            <w:tcW w:w="1545" w:type="dxa"/>
            <w:tcBorders>
              <w:top w:val="single" w:sz="4" w:space="0" w:color="000000"/>
              <w:right w:val="single" w:sz="4" w:space="0" w:color="000000"/>
            </w:tcBorders>
            <w:tcMar>
              <w:top w:w="-13" w:type="dxa"/>
              <w:left w:w="-13" w:type="dxa"/>
              <w:bottom w:w="-13" w:type="dxa"/>
              <w:right w:w="-13" w:type="dxa"/>
            </w:tcMar>
            <w:vAlign w:val="center"/>
          </w:tcPr>
          <w:p w14:paraId="74CF0602" w14:textId="77777777" w:rsidR="009365D1" w:rsidRDefault="00D80DBB">
            <w:pPr>
              <w:jc w:val="center"/>
              <w:rPr>
                <w:sz w:val="22"/>
                <w:szCs w:val="22"/>
              </w:rPr>
            </w:pPr>
            <w:r>
              <w:rPr>
                <w:sz w:val="22"/>
                <w:szCs w:val="22"/>
              </w:rPr>
              <w:t>0–34</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4526631A" w14:textId="77777777" w:rsidR="009365D1" w:rsidRDefault="009365D1">
            <w:pPr>
              <w:widowControl w:val="0"/>
              <w:pBdr>
                <w:top w:val="nil"/>
                <w:left w:val="nil"/>
                <w:bottom w:val="nil"/>
                <w:right w:val="nil"/>
                <w:between w:val="nil"/>
              </w:pBdr>
              <w:rPr>
                <w:sz w:val="22"/>
                <w:szCs w:val="22"/>
              </w:rPr>
            </w:pPr>
          </w:p>
        </w:tc>
        <w:tc>
          <w:tcPr>
            <w:tcW w:w="525" w:type="dxa"/>
            <w:tcBorders>
              <w:top w:val="nil"/>
              <w:left w:val="single" w:sz="4" w:space="0" w:color="000000"/>
              <w:bottom w:val="nil"/>
              <w:right w:val="single" w:sz="4" w:space="0" w:color="000000"/>
            </w:tcBorders>
            <w:shd w:val="clear" w:color="auto" w:fill="auto"/>
            <w:tcMar>
              <w:top w:w="-13" w:type="dxa"/>
              <w:left w:w="-13" w:type="dxa"/>
              <w:bottom w:w="-13" w:type="dxa"/>
              <w:right w:w="-13" w:type="dxa"/>
            </w:tcMar>
          </w:tcPr>
          <w:p w14:paraId="6CB4B755" w14:textId="77777777" w:rsidR="009365D1" w:rsidRDefault="009365D1">
            <w:pPr>
              <w:widowControl w:val="0"/>
              <w:pBdr>
                <w:top w:val="nil"/>
                <w:left w:val="nil"/>
                <w:bottom w:val="nil"/>
                <w:right w:val="nil"/>
                <w:between w:val="nil"/>
              </w:pBdr>
              <w:rPr>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6BEA1E61" w14:textId="77777777" w:rsidR="009365D1" w:rsidRDefault="00D80DBB">
            <w:pPr>
              <w:widowControl w:val="0"/>
              <w:pBdr>
                <w:top w:val="nil"/>
                <w:left w:val="nil"/>
                <w:bottom w:val="nil"/>
                <w:right w:val="nil"/>
                <w:between w:val="nil"/>
              </w:pBdr>
              <w:jc w:val="center"/>
              <w:rPr>
                <w:sz w:val="22"/>
                <w:szCs w:val="22"/>
              </w:rPr>
            </w:pPr>
            <w:r>
              <w:rPr>
                <w:sz w:val="22"/>
                <w:szCs w:val="22"/>
              </w:rPr>
              <w:t>0-45</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0F9C5BAA" w14:textId="77777777" w:rsidR="009365D1" w:rsidRDefault="00D80DBB">
            <w:pPr>
              <w:widowControl w:val="0"/>
              <w:jc w:val="center"/>
              <w:rPr>
                <w:sz w:val="22"/>
                <w:szCs w:val="22"/>
              </w:rPr>
            </w:pPr>
            <w:r>
              <w:rPr>
                <w:sz w:val="22"/>
                <w:szCs w:val="22"/>
              </w:rPr>
              <w:t xml:space="preserve">Fail </w:t>
            </w:r>
          </w:p>
        </w:tc>
      </w:tr>
    </w:tbl>
    <w:p w14:paraId="37A32655" w14:textId="77777777" w:rsidR="009365D1" w:rsidRDefault="009365D1">
      <w:pPr>
        <w:jc w:val="center"/>
        <w:rPr>
          <w:sz w:val="22"/>
          <w:szCs w:val="22"/>
        </w:rPr>
      </w:pPr>
    </w:p>
    <w:p w14:paraId="09026552" w14:textId="77777777" w:rsidR="009365D1" w:rsidRDefault="00D80DBB">
      <w:pPr>
        <w:jc w:val="both"/>
        <w:rPr>
          <w:sz w:val="22"/>
          <w:szCs w:val="22"/>
        </w:rPr>
      </w:pPr>
      <w:r>
        <w:rPr>
          <w:rFonts w:cs="Calibri"/>
          <w:color w:val="000000"/>
          <w:sz w:val="22"/>
          <w:szCs w:val="22"/>
        </w:rPr>
        <w:t xml:space="preserve">The course for which the student (listener) received the </w:t>
      </w:r>
      <w:proofErr w:type="gramStart"/>
      <w:r>
        <w:rPr>
          <w:sz w:val="22"/>
          <w:szCs w:val="22"/>
        </w:rPr>
        <w:t>scores</w:t>
      </w:r>
      <w:r>
        <w:rPr>
          <w:rFonts w:cs="Calibri"/>
          <w:color w:val="000000"/>
          <w:sz w:val="22"/>
          <w:szCs w:val="22"/>
        </w:rPr>
        <w:t xml:space="preserve"> </w:t>
      </w:r>
      <w:r>
        <w:rPr>
          <w:b/>
          <w:sz w:val="22"/>
          <w:szCs w:val="22"/>
        </w:rPr>
        <w:t xml:space="preserve"> </w:t>
      </w:r>
      <w:r>
        <w:rPr>
          <w:rFonts w:cs="Calibri"/>
          <w:color w:val="000000"/>
          <w:sz w:val="22"/>
          <w:szCs w:val="22"/>
        </w:rPr>
        <w:t>Excellent</w:t>
      </w:r>
      <w:proofErr w:type="gramEnd"/>
      <w:r>
        <w:rPr>
          <w:rFonts w:cs="Calibri"/>
          <w:color w:val="000000"/>
          <w:sz w:val="22"/>
          <w:szCs w:val="22"/>
        </w:rPr>
        <w:t xml:space="preserve">, Very Good, Good, Satisfactory </w:t>
      </w:r>
      <w:r>
        <w:rPr>
          <w:sz w:val="22"/>
          <w:szCs w:val="22"/>
        </w:rPr>
        <w:t>(ECTS-system) or Distinction, Distinction, Pass (CIM-system)</w:t>
      </w:r>
      <w:r>
        <w:rPr>
          <w:rFonts w:cs="Calibri"/>
          <w:color w:val="000000"/>
          <w:sz w:val="22"/>
          <w:szCs w:val="22"/>
        </w:rPr>
        <w:t xml:space="preserve"> is considered passed. A course with a final </w:t>
      </w:r>
      <w:r>
        <w:rPr>
          <w:sz w:val="22"/>
          <w:szCs w:val="22"/>
        </w:rPr>
        <w:t>score</w:t>
      </w:r>
      <w:r>
        <w:rPr>
          <w:rFonts w:cs="Calibri"/>
          <w:color w:val="000000"/>
          <w:sz w:val="22"/>
          <w:szCs w:val="22"/>
        </w:rPr>
        <w:t xml:space="preserve"> of Unsatisfactory (</w:t>
      </w:r>
      <w:r>
        <w:rPr>
          <w:sz w:val="22"/>
          <w:szCs w:val="22"/>
        </w:rPr>
        <w:t>ECTS-system</w:t>
      </w:r>
      <w:r>
        <w:rPr>
          <w:rFonts w:cs="Calibri"/>
          <w:color w:val="000000"/>
          <w:sz w:val="22"/>
          <w:szCs w:val="22"/>
        </w:rPr>
        <w:t xml:space="preserve">) or </w:t>
      </w:r>
      <w:r>
        <w:rPr>
          <w:sz w:val="22"/>
          <w:szCs w:val="22"/>
        </w:rPr>
        <w:t xml:space="preserve">Fail (CIM-system) </w:t>
      </w:r>
      <w:r>
        <w:rPr>
          <w:rFonts w:cs="Calibri"/>
          <w:color w:val="000000"/>
          <w:sz w:val="22"/>
          <w:szCs w:val="22"/>
        </w:rPr>
        <w:t>requires repeated listening or partial revision.</w:t>
      </w:r>
    </w:p>
    <w:p w14:paraId="3BF5B77B" w14:textId="77777777" w:rsidR="009365D1" w:rsidRDefault="009365D1">
      <w:pPr>
        <w:jc w:val="both"/>
        <w:rPr>
          <w:sz w:val="22"/>
          <w:szCs w:val="22"/>
        </w:rPr>
      </w:pPr>
    </w:p>
    <w:p w14:paraId="5C8CC877" w14:textId="77777777" w:rsidR="009365D1" w:rsidRDefault="00D80DBB">
      <w:pPr>
        <w:rPr>
          <w:b/>
          <w:color w:val="2F5496"/>
          <w:sz w:val="22"/>
          <w:szCs w:val="22"/>
        </w:rPr>
      </w:pPr>
      <w:r>
        <w:rPr>
          <w:rFonts w:cs="Calibri"/>
          <w:b/>
          <w:color w:val="2F5496"/>
          <w:sz w:val="22"/>
          <w:szCs w:val="22"/>
        </w:rPr>
        <w:t xml:space="preserve">Characteristics of </w:t>
      </w:r>
      <w:r>
        <w:rPr>
          <w:b/>
          <w:color w:val="2F5496"/>
          <w:sz w:val="22"/>
          <w:szCs w:val="22"/>
        </w:rPr>
        <w:t>scores (ECTS-system)</w:t>
      </w:r>
    </w:p>
    <w:p w14:paraId="1FF374D1" w14:textId="77777777" w:rsidR="009365D1" w:rsidRDefault="009365D1">
      <w:pPr>
        <w:rPr>
          <w:rFonts w:cs="Calibri"/>
          <w:b/>
          <w:color w:val="2F5496"/>
          <w:sz w:val="22"/>
          <w:szCs w:val="22"/>
        </w:rPr>
      </w:pPr>
    </w:p>
    <w:p w14:paraId="59D54BDE" w14:textId="77777777" w:rsidR="009365D1" w:rsidRDefault="00D80DBB">
      <w:pPr>
        <w:jc w:val="both"/>
        <w:rPr>
          <w:rFonts w:cs="Calibri"/>
          <w:b/>
          <w:i/>
          <w:color w:val="2F5496"/>
          <w:sz w:val="22"/>
          <w:szCs w:val="22"/>
        </w:rPr>
      </w:pPr>
      <w:r>
        <w:rPr>
          <w:rFonts w:cs="Calibri"/>
          <w:b/>
          <w:i/>
          <w:color w:val="2F5496"/>
          <w:sz w:val="22"/>
          <w:szCs w:val="22"/>
        </w:rPr>
        <w:t>E</w:t>
      </w:r>
      <w:r>
        <w:rPr>
          <w:rFonts w:cs="Calibri"/>
          <w:b/>
          <w:i/>
          <w:color w:val="2F5496"/>
          <w:sz w:val="22"/>
          <w:szCs w:val="22"/>
        </w:rPr>
        <w:t xml:space="preserve">xcellent </w:t>
      </w:r>
    </w:p>
    <w:p w14:paraId="66CC6A99" w14:textId="77777777" w:rsidR="009365D1" w:rsidRDefault="00D80DBB">
      <w:pPr>
        <w:jc w:val="both"/>
        <w:rPr>
          <w:rFonts w:cs="Calibri"/>
          <w:sz w:val="22"/>
          <w:szCs w:val="22"/>
        </w:rPr>
      </w:pPr>
      <w:r>
        <w:rPr>
          <w:rFonts w:cs="Calibri"/>
          <w:color w:val="000000"/>
          <w:sz w:val="22"/>
          <w:szCs w:val="22"/>
        </w:rPr>
        <w:t>The student (listener) answers questions clearly and fully, demonstrates deep knowledge of the topic, an analytical approach, uses an argumentative structure and practical examples, a detailed, balanced and accurate analysis. In addition, the stu</w:t>
      </w:r>
      <w:r>
        <w:rPr>
          <w:rFonts w:cs="Calibri"/>
          <w:color w:val="000000"/>
          <w:sz w:val="22"/>
          <w:szCs w:val="22"/>
        </w:rPr>
        <w:t>dent (listener) demonstrates an excellent theoretical preparation that goes beyond mandatory literary sources and textbooks.</w:t>
      </w:r>
    </w:p>
    <w:p w14:paraId="4B225F73" w14:textId="77777777" w:rsidR="009365D1" w:rsidRDefault="009365D1">
      <w:pPr>
        <w:jc w:val="both"/>
        <w:rPr>
          <w:rFonts w:cs="Calibri"/>
          <w:b/>
          <w:i/>
          <w:color w:val="2F5496"/>
          <w:sz w:val="22"/>
          <w:szCs w:val="22"/>
        </w:rPr>
      </w:pPr>
    </w:p>
    <w:p w14:paraId="00B49FE3" w14:textId="77777777" w:rsidR="009365D1" w:rsidRDefault="00D80DBB">
      <w:pPr>
        <w:jc w:val="both"/>
        <w:rPr>
          <w:rFonts w:cs="Calibri"/>
          <w:b/>
          <w:i/>
          <w:color w:val="2F5496"/>
          <w:sz w:val="22"/>
          <w:szCs w:val="22"/>
        </w:rPr>
      </w:pPr>
      <w:r>
        <w:rPr>
          <w:b/>
          <w:i/>
          <w:color w:val="2F5496"/>
          <w:sz w:val="22"/>
          <w:szCs w:val="22"/>
        </w:rPr>
        <w:t xml:space="preserve">Very </w:t>
      </w:r>
      <w:r>
        <w:rPr>
          <w:rFonts w:cs="Calibri"/>
          <w:b/>
          <w:i/>
          <w:color w:val="2F5496"/>
          <w:sz w:val="22"/>
          <w:szCs w:val="22"/>
        </w:rPr>
        <w:t>Good</w:t>
      </w:r>
    </w:p>
    <w:p w14:paraId="2C668A87" w14:textId="77777777" w:rsidR="009365D1" w:rsidRDefault="00D80DBB">
      <w:pPr>
        <w:jc w:val="both"/>
        <w:rPr>
          <w:rFonts w:cs="Calibri"/>
          <w:sz w:val="22"/>
          <w:szCs w:val="22"/>
        </w:rPr>
      </w:pPr>
      <w:r>
        <w:rPr>
          <w:rFonts w:cs="Calibri"/>
          <w:color w:val="000000"/>
          <w:sz w:val="22"/>
          <w:szCs w:val="22"/>
        </w:rPr>
        <w:t>The student (listener) answers the questions well and demonstrates a sufficiently good understanding of the subject and topic. The works are properly structured and argued, contain a sufficient number of examples and a sufficient degree of accuracy. The st</w:t>
      </w:r>
      <w:r>
        <w:rPr>
          <w:rFonts w:cs="Calibri"/>
          <w:color w:val="000000"/>
          <w:sz w:val="22"/>
          <w:szCs w:val="22"/>
        </w:rPr>
        <w:t>udent (listener) demonstrates good theoretical training, knowledge and mastery of the material of mandatory textbooks and information sources.</w:t>
      </w:r>
    </w:p>
    <w:p w14:paraId="74DD2652" w14:textId="77777777" w:rsidR="009365D1" w:rsidRDefault="009365D1">
      <w:pPr>
        <w:jc w:val="both"/>
        <w:rPr>
          <w:i/>
          <w:sz w:val="22"/>
          <w:szCs w:val="22"/>
        </w:rPr>
      </w:pPr>
    </w:p>
    <w:p w14:paraId="631415DB" w14:textId="77777777" w:rsidR="009365D1" w:rsidRDefault="00D80DBB">
      <w:pPr>
        <w:jc w:val="both"/>
        <w:rPr>
          <w:b/>
          <w:i/>
          <w:color w:val="2F5496"/>
          <w:sz w:val="22"/>
          <w:szCs w:val="22"/>
        </w:rPr>
      </w:pPr>
      <w:r>
        <w:rPr>
          <w:b/>
          <w:i/>
          <w:color w:val="2F5496"/>
          <w:sz w:val="22"/>
          <w:szCs w:val="22"/>
        </w:rPr>
        <w:t>Good</w:t>
      </w:r>
    </w:p>
    <w:p w14:paraId="149750BF" w14:textId="77777777" w:rsidR="009365D1" w:rsidRDefault="00D80DBB">
      <w:pPr>
        <w:jc w:val="both"/>
        <w:rPr>
          <w:rFonts w:cs="Calibri"/>
          <w:color w:val="000000"/>
          <w:sz w:val="22"/>
          <w:szCs w:val="22"/>
        </w:rPr>
      </w:pPr>
      <w:r>
        <w:rPr>
          <w:rFonts w:cs="Calibri"/>
          <w:color w:val="000000"/>
          <w:sz w:val="22"/>
          <w:szCs w:val="22"/>
        </w:rPr>
        <w:t>The student (listener) answers the questions and demonstrates a general understanding of the subject and to</w:t>
      </w:r>
      <w:r>
        <w:rPr>
          <w:rFonts w:cs="Calibri"/>
          <w:color w:val="000000"/>
          <w:sz w:val="22"/>
          <w:szCs w:val="22"/>
        </w:rPr>
        <w:t xml:space="preserve">pic. </w:t>
      </w:r>
      <w:r>
        <w:rPr>
          <w:sz w:val="22"/>
          <w:szCs w:val="22"/>
        </w:rPr>
        <w:t>C</w:t>
      </w:r>
      <w:r>
        <w:rPr>
          <w:rFonts w:cs="Calibri"/>
          <w:color w:val="000000"/>
          <w:sz w:val="22"/>
          <w:szCs w:val="22"/>
        </w:rPr>
        <w:t xml:space="preserve">ompleted and submitted for inspection on time </w:t>
      </w:r>
      <w:r>
        <w:rPr>
          <w:sz w:val="22"/>
          <w:szCs w:val="22"/>
        </w:rPr>
        <w:t>assignment</w:t>
      </w:r>
      <w:r>
        <w:rPr>
          <w:rFonts w:cs="Calibri"/>
          <w:color w:val="000000"/>
          <w:sz w:val="22"/>
          <w:szCs w:val="22"/>
        </w:rPr>
        <w:t xml:space="preserve"> contains practical examples. In general, the student (listener) demonstrates theoretical training in the volume of mandatory textbooks and information sources.</w:t>
      </w:r>
    </w:p>
    <w:p w14:paraId="0C016F3B" w14:textId="77777777" w:rsidR="009365D1" w:rsidRDefault="009365D1">
      <w:pPr>
        <w:jc w:val="both"/>
        <w:rPr>
          <w:rFonts w:cs="Calibri"/>
          <w:b/>
          <w:i/>
          <w:color w:val="2F5496"/>
          <w:sz w:val="22"/>
          <w:szCs w:val="22"/>
        </w:rPr>
      </w:pPr>
    </w:p>
    <w:p w14:paraId="2E14D49F" w14:textId="77777777" w:rsidR="009365D1" w:rsidRDefault="00D80DBB">
      <w:pPr>
        <w:jc w:val="both"/>
        <w:rPr>
          <w:rFonts w:cs="Calibri"/>
          <w:b/>
          <w:i/>
          <w:color w:val="2F5496"/>
          <w:sz w:val="22"/>
          <w:szCs w:val="22"/>
        </w:rPr>
      </w:pPr>
      <w:r>
        <w:rPr>
          <w:rFonts w:cs="Calibri"/>
          <w:b/>
          <w:i/>
          <w:color w:val="2F5496"/>
          <w:sz w:val="22"/>
          <w:szCs w:val="22"/>
        </w:rPr>
        <w:t>Satisfactory</w:t>
      </w:r>
    </w:p>
    <w:p w14:paraId="702D955A" w14:textId="77777777" w:rsidR="009365D1" w:rsidRDefault="00D80DBB">
      <w:pPr>
        <w:jc w:val="both"/>
        <w:rPr>
          <w:rFonts w:cs="Calibri"/>
          <w:sz w:val="22"/>
          <w:szCs w:val="22"/>
        </w:rPr>
      </w:pPr>
      <w:r>
        <w:rPr>
          <w:rFonts w:cs="Calibri"/>
          <w:i/>
          <w:color w:val="000000"/>
          <w:sz w:val="22"/>
          <w:szCs w:val="22"/>
        </w:rPr>
        <w:t>Upper value.</w:t>
      </w:r>
      <w:r>
        <w:rPr>
          <w:rFonts w:cs="Calibri"/>
          <w:color w:val="000000"/>
          <w:sz w:val="22"/>
          <w:szCs w:val="22"/>
        </w:rPr>
        <w:t xml:space="preserve"> The st</w:t>
      </w:r>
      <w:r>
        <w:rPr>
          <w:rFonts w:cs="Calibri"/>
          <w:color w:val="000000"/>
          <w:sz w:val="22"/>
          <w:szCs w:val="22"/>
        </w:rPr>
        <w:t>udent (listener) satisfactorily answers the questions, demonstrates an insufficient level of theoretical training, and mastery of the material is within the scope of mandatory textbooks. At the same time, the student (listener) does not demonstrate analysi</w:t>
      </w:r>
      <w:r>
        <w:rPr>
          <w:rFonts w:cs="Calibri"/>
          <w:color w:val="000000"/>
          <w:sz w:val="22"/>
          <w:szCs w:val="22"/>
        </w:rPr>
        <w:t>s skills and consistency when explaining the topic.</w:t>
      </w:r>
    </w:p>
    <w:p w14:paraId="1FC78360" w14:textId="77777777" w:rsidR="009365D1" w:rsidRDefault="00D80DBB">
      <w:pPr>
        <w:jc w:val="both"/>
        <w:rPr>
          <w:rFonts w:cs="Calibri"/>
          <w:sz w:val="22"/>
          <w:szCs w:val="22"/>
        </w:rPr>
      </w:pPr>
      <w:r>
        <w:rPr>
          <w:rFonts w:cs="Calibri"/>
          <w:i/>
          <w:color w:val="000000"/>
          <w:sz w:val="22"/>
          <w:szCs w:val="22"/>
        </w:rPr>
        <w:t>Lower value.</w:t>
      </w:r>
      <w:r>
        <w:rPr>
          <w:rFonts w:cs="Calibri"/>
          <w:color w:val="000000"/>
          <w:sz w:val="22"/>
          <w:szCs w:val="22"/>
        </w:rPr>
        <w:t xml:space="preserve"> The student (listener) satisfactorily answers questions, demonstrates basic theoretical training, knowledge of the topic at a sufficient level, uses analysis skills and consistency when expla</w:t>
      </w:r>
      <w:r>
        <w:rPr>
          <w:rFonts w:cs="Calibri"/>
          <w:color w:val="000000"/>
          <w:sz w:val="22"/>
          <w:szCs w:val="22"/>
        </w:rPr>
        <w:t>ining the topic. The work contains an insufficient number of practical examples, the degree of accuracy is insufficient. The student (listener) has the material of mandatory textbooks and information sources.</w:t>
      </w:r>
    </w:p>
    <w:p w14:paraId="4407C015" w14:textId="77777777" w:rsidR="009365D1" w:rsidRDefault="009365D1">
      <w:pPr>
        <w:jc w:val="both"/>
        <w:rPr>
          <w:rFonts w:cs="Calibri"/>
          <w:b/>
          <w:i/>
          <w:color w:val="2F5496"/>
          <w:sz w:val="22"/>
          <w:szCs w:val="22"/>
        </w:rPr>
      </w:pPr>
    </w:p>
    <w:p w14:paraId="7860C708" w14:textId="77777777" w:rsidR="009365D1" w:rsidRDefault="00D80DBB">
      <w:pPr>
        <w:jc w:val="both"/>
        <w:rPr>
          <w:rFonts w:cs="Calibri"/>
          <w:b/>
          <w:i/>
          <w:color w:val="2F5496"/>
          <w:sz w:val="22"/>
          <w:szCs w:val="22"/>
        </w:rPr>
      </w:pPr>
      <w:r>
        <w:rPr>
          <w:rFonts w:cs="Calibri"/>
          <w:b/>
          <w:i/>
          <w:color w:val="2F5496"/>
          <w:sz w:val="22"/>
          <w:szCs w:val="22"/>
        </w:rPr>
        <w:t>Unsatisfactory</w:t>
      </w:r>
    </w:p>
    <w:p w14:paraId="33C08334" w14:textId="77777777" w:rsidR="009365D1" w:rsidRDefault="00D80DBB">
      <w:pPr>
        <w:jc w:val="both"/>
        <w:rPr>
          <w:rFonts w:cs="Calibri"/>
          <w:sz w:val="22"/>
          <w:szCs w:val="22"/>
        </w:rPr>
      </w:pPr>
      <w:r>
        <w:rPr>
          <w:rFonts w:cs="Calibri"/>
          <w:color w:val="000000"/>
          <w:sz w:val="22"/>
          <w:szCs w:val="22"/>
        </w:rPr>
        <w:t>The student (listener) cannot s</w:t>
      </w:r>
      <w:r>
        <w:rPr>
          <w:rFonts w:cs="Calibri"/>
          <w:color w:val="000000"/>
          <w:sz w:val="22"/>
          <w:szCs w:val="22"/>
        </w:rPr>
        <w:t>atisfactorily answer the question, is confused in the explanations. The structure is not maintained, the work does not contain practical examples or includes examples that are not relevant to the studied course. In general, the work is very weak.</w:t>
      </w:r>
    </w:p>
    <w:p w14:paraId="7B76411F" w14:textId="77777777" w:rsidR="009365D1" w:rsidRDefault="009365D1">
      <w:pPr>
        <w:rPr>
          <w:sz w:val="22"/>
          <w:szCs w:val="22"/>
        </w:rPr>
      </w:pPr>
    </w:p>
    <w:p w14:paraId="02AD3D4C" w14:textId="77777777" w:rsidR="009365D1" w:rsidRDefault="00D80DBB">
      <w:pPr>
        <w:spacing w:after="160" w:line="259" w:lineRule="auto"/>
        <w:rPr>
          <w:rFonts w:cs="Calibri"/>
          <w:b/>
          <w:color w:val="2F5496"/>
          <w:sz w:val="22"/>
          <w:szCs w:val="22"/>
        </w:rPr>
      </w:pPr>
      <w:r>
        <w:rPr>
          <w:b/>
          <w:color w:val="2F5496"/>
          <w:sz w:val="22"/>
          <w:szCs w:val="22"/>
        </w:rPr>
        <w:t>Characte</w:t>
      </w:r>
      <w:r>
        <w:rPr>
          <w:b/>
          <w:color w:val="2F5496"/>
          <w:sz w:val="22"/>
          <w:szCs w:val="22"/>
        </w:rPr>
        <w:t>ristics of CIM-systems scores are defined in the appropriate syllabus.</w:t>
      </w:r>
      <w:r>
        <w:br w:type="page"/>
      </w:r>
    </w:p>
    <w:p w14:paraId="4B1549FA" w14:textId="77777777" w:rsidR="009365D1" w:rsidRDefault="00D80DBB">
      <w:pPr>
        <w:jc w:val="both"/>
        <w:rPr>
          <w:rFonts w:cs="Calibri"/>
          <w:b/>
          <w:color w:val="2F5496"/>
          <w:sz w:val="22"/>
          <w:szCs w:val="22"/>
        </w:rPr>
      </w:pPr>
      <w:r>
        <w:rPr>
          <w:rFonts w:cs="Calibri"/>
          <w:b/>
          <w:color w:val="2F5496"/>
          <w:sz w:val="22"/>
          <w:szCs w:val="22"/>
        </w:rPr>
        <w:lastRenderedPageBreak/>
        <w:t>Information about expected learning outcomes</w:t>
      </w:r>
    </w:p>
    <w:p w14:paraId="0AC3CC99" w14:textId="77777777" w:rsidR="009365D1" w:rsidRDefault="009365D1">
      <w:pPr>
        <w:jc w:val="both"/>
        <w:rPr>
          <w:rFonts w:cs="Calibri"/>
          <w:color w:val="000000"/>
          <w:sz w:val="22"/>
          <w:szCs w:val="22"/>
        </w:rPr>
      </w:pPr>
    </w:p>
    <w:p w14:paraId="148CCCB9" w14:textId="77777777" w:rsidR="009365D1" w:rsidRDefault="00D80DBB">
      <w:pPr>
        <w:jc w:val="both"/>
        <w:rPr>
          <w:rFonts w:cs="Calibri"/>
          <w:color w:val="000000"/>
          <w:sz w:val="22"/>
          <w:szCs w:val="22"/>
        </w:rPr>
      </w:pPr>
      <w:r>
        <w:rPr>
          <w:rFonts w:cs="Calibri"/>
          <w:color w:val="000000"/>
          <w:sz w:val="22"/>
          <w:szCs w:val="22"/>
        </w:rPr>
        <w:t xml:space="preserve">A curriculum is developed for each course of the educational </w:t>
      </w:r>
      <w:r>
        <w:rPr>
          <w:sz w:val="22"/>
          <w:szCs w:val="22"/>
        </w:rPr>
        <w:t xml:space="preserve">programme </w:t>
      </w:r>
      <w:r>
        <w:rPr>
          <w:rFonts w:cs="Calibri"/>
          <w:color w:val="000000"/>
          <w:sz w:val="22"/>
          <w:szCs w:val="22"/>
        </w:rPr>
        <w:t xml:space="preserve">(Course Outline </w:t>
      </w:r>
      <w:r>
        <w:rPr>
          <w:rFonts w:cs="Calibri"/>
          <w:sz w:val="22"/>
          <w:szCs w:val="22"/>
        </w:rPr>
        <w:t>/ Syllabus)</w:t>
      </w:r>
      <w:r>
        <w:rPr>
          <w:rFonts w:cs="Calibri"/>
          <w:color w:val="000000"/>
          <w:sz w:val="22"/>
          <w:szCs w:val="22"/>
        </w:rPr>
        <w:t>. Before the start of each subsequent course, students gain access to this programme.</w:t>
      </w:r>
    </w:p>
    <w:p w14:paraId="78967F17" w14:textId="77777777" w:rsidR="009365D1" w:rsidRDefault="009365D1">
      <w:pPr>
        <w:jc w:val="both"/>
        <w:rPr>
          <w:rFonts w:cs="Calibri"/>
          <w:color w:val="000000"/>
          <w:sz w:val="22"/>
          <w:szCs w:val="22"/>
        </w:rPr>
      </w:pPr>
    </w:p>
    <w:p w14:paraId="409683CD" w14:textId="77777777" w:rsidR="009365D1" w:rsidRDefault="00D80DBB">
      <w:pPr>
        <w:jc w:val="both"/>
        <w:rPr>
          <w:rFonts w:cs="Calibri"/>
          <w:color w:val="000000"/>
          <w:sz w:val="22"/>
          <w:szCs w:val="22"/>
        </w:rPr>
      </w:pPr>
      <w:r>
        <w:rPr>
          <w:rFonts w:cs="Calibri"/>
          <w:color w:val="000000"/>
          <w:sz w:val="22"/>
          <w:szCs w:val="22"/>
        </w:rPr>
        <w:t xml:space="preserve">Each </w:t>
      </w:r>
      <w:r>
        <w:rPr>
          <w:sz w:val="22"/>
          <w:szCs w:val="22"/>
        </w:rPr>
        <w:t xml:space="preserve">programme </w:t>
      </w:r>
      <w:r>
        <w:rPr>
          <w:rFonts w:cs="Calibri"/>
          <w:color w:val="000000"/>
          <w:sz w:val="22"/>
          <w:szCs w:val="22"/>
        </w:rPr>
        <w:t>contains information: defined goals and objectives of the course; description of course elements; general description of the course; the expected learning</w:t>
      </w:r>
      <w:r>
        <w:rPr>
          <w:rFonts w:cs="Calibri"/>
          <w:color w:val="000000"/>
          <w:sz w:val="22"/>
          <w:szCs w:val="22"/>
        </w:rPr>
        <w:t xml:space="preserve"> outcomes are determined; course content; list of recommended literature; description and explanation of each foreseen element of performance evaluation; rating scale with a description of what competencies each rating implies and what it indicates.</w:t>
      </w:r>
    </w:p>
    <w:p w14:paraId="694B1F6B" w14:textId="77777777" w:rsidR="009365D1" w:rsidRDefault="009365D1">
      <w:pPr>
        <w:jc w:val="both"/>
        <w:rPr>
          <w:rFonts w:cs="Calibri"/>
          <w:sz w:val="22"/>
          <w:szCs w:val="22"/>
        </w:rPr>
      </w:pPr>
    </w:p>
    <w:p w14:paraId="020144CF" w14:textId="77777777" w:rsidR="009365D1" w:rsidRDefault="00D80DBB">
      <w:pPr>
        <w:jc w:val="both"/>
        <w:rPr>
          <w:rFonts w:cs="Calibri"/>
          <w:b/>
          <w:color w:val="2F5496"/>
          <w:sz w:val="22"/>
          <w:szCs w:val="22"/>
        </w:rPr>
      </w:pPr>
      <w:r>
        <w:rPr>
          <w:rFonts w:cs="Calibri"/>
          <w:b/>
          <w:color w:val="2F5496"/>
          <w:sz w:val="22"/>
          <w:szCs w:val="22"/>
        </w:rPr>
        <w:t>Recog</w:t>
      </w:r>
      <w:r>
        <w:rPr>
          <w:rFonts w:cs="Calibri"/>
          <w:b/>
          <w:color w:val="2F5496"/>
          <w:sz w:val="22"/>
          <w:szCs w:val="22"/>
        </w:rPr>
        <w:t>nition of learning outcomes</w:t>
      </w:r>
    </w:p>
    <w:p w14:paraId="05B9731F" w14:textId="77777777" w:rsidR="009365D1" w:rsidRDefault="009365D1">
      <w:pPr>
        <w:jc w:val="both"/>
        <w:rPr>
          <w:rFonts w:cs="Calibri"/>
          <w:b/>
          <w:color w:val="2F5496"/>
          <w:sz w:val="22"/>
          <w:szCs w:val="22"/>
        </w:rPr>
      </w:pPr>
    </w:p>
    <w:p w14:paraId="36822F67" w14:textId="77777777" w:rsidR="009365D1" w:rsidRDefault="00D80DBB">
      <w:pPr>
        <w:jc w:val="both"/>
        <w:rPr>
          <w:sz w:val="22"/>
          <w:szCs w:val="22"/>
        </w:rPr>
      </w:pPr>
      <w:r>
        <w:rPr>
          <w:sz w:val="22"/>
          <w:szCs w:val="22"/>
        </w:rPr>
        <w:t xml:space="preserve">Recognition of study results for CIM </w:t>
      </w:r>
      <w:proofErr w:type="spellStart"/>
      <w:r>
        <w:rPr>
          <w:sz w:val="22"/>
          <w:szCs w:val="22"/>
        </w:rPr>
        <w:t>programmes</w:t>
      </w:r>
      <w:proofErr w:type="spellEnd"/>
      <w:r>
        <w:rPr>
          <w:sz w:val="22"/>
          <w:szCs w:val="22"/>
        </w:rPr>
        <w:t xml:space="preserve"> are governed by Recognition </w:t>
      </w:r>
      <w:proofErr w:type="gramStart"/>
      <w:r>
        <w:rPr>
          <w:sz w:val="22"/>
          <w:szCs w:val="22"/>
        </w:rPr>
        <w:t>Of</w:t>
      </w:r>
      <w:proofErr w:type="gramEnd"/>
      <w:r>
        <w:rPr>
          <w:sz w:val="22"/>
          <w:szCs w:val="22"/>
        </w:rPr>
        <w:t xml:space="preserve"> Prior Learning Policy.</w:t>
      </w:r>
    </w:p>
    <w:p w14:paraId="3B61434C" w14:textId="77777777" w:rsidR="009365D1" w:rsidRDefault="009365D1">
      <w:pPr>
        <w:jc w:val="both"/>
        <w:rPr>
          <w:sz w:val="22"/>
          <w:szCs w:val="22"/>
        </w:rPr>
      </w:pPr>
    </w:p>
    <w:p w14:paraId="1D5F90B4" w14:textId="77777777" w:rsidR="009365D1" w:rsidRDefault="00D80DBB">
      <w:pPr>
        <w:jc w:val="both"/>
        <w:rPr>
          <w:rFonts w:cs="Calibri"/>
          <w:sz w:val="22"/>
          <w:szCs w:val="22"/>
        </w:rPr>
      </w:pPr>
      <w:r>
        <w:rPr>
          <w:rFonts w:cs="Calibri"/>
          <w:color w:val="000000"/>
          <w:sz w:val="22"/>
          <w:szCs w:val="22"/>
        </w:rPr>
        <w:t xml:space="preserve">Recognition of study results </w:t>
      </w:r>
      <w:r>
        <w:rPr>
          <w:sz w:val="22"/>
          <w:szCs w:val="22"/>
        </w:rPr>
        <w:t xml:space="preserve">for other </w:t>
      </w:r>
      <w:proofErr w:type="spellStart"/>
      <w:r>
        <w:rPr>
          <w:sz w:val="22"/>
          <w:szCs w:val="22"/>
        </w:rPr>
        <w:t>programmes</w:t>
      </w:r>
      <w:proofErr w:type="spellEnd"/>
      <w:r>
        <w:rPr>
          <w:sz w:val="22"/>
          <w:szCs w:val="22"/>
        </w:rPr>
        <w:t xml:space="preserve"> </w:t>
      </w:r>
      <w:r>
        <w:rPr>
          <w:rFonts w:cs="Calibri"/>
          <w:color w:val="000000"/>
          <w:sz w:val="22"/>
          <w:szCs w:val="22"/>
        </w:rPr>
        <w:t>obtained in other educational institutions takes place on the basis of a s</w:t>
      </w:r>
      <w:r>
        <w:rPr>
          <w:rFonts w:cs="Calibri"/>
          <w:color w:val="000000"/>
          <w:sz w:val="22"/>
          <w:szCs w:val="22"/>
        </w:rPr>
        <w:t xml:space="preserve">tudent's application addressed to the </w:t>
      </w:r>
      <w:r>
        <w:rPr>
          <w:sz w:val="22"/>
          <w:szCs w:val="22"/>
        </w:rPr>
        <w:t>CEO</w:t>
      </w:r>
      <w:r>
        <w:rPr>
          <w:rFonts w:cs="Calibri"/>
          <w:color w:val="000000"/>
          <w:sz w:val="22"/>
          <w:szCs w:val="22"/>
        </w:rPr>
        <w:t xml:space="preserve"> with a request for re-enrollment of study results. The application is accompanied by an academic certificate (for recognition of the results of studies at Ukrainian higher education institutions of the sample in ac</w:t>
      </w:r>
      <w:r>
        <w:rPr>
          <w:rFonts w:cs="Calibri"/>
          <w:color w:val="000000"/>
          <w:sz w:val="22"/>
          <w:szCs w:val="22"/>
        </w:rPr>
        <w:t>cordance with the Order of the Ministry of Education and Culture of Ukraine No. 525 dated 05.12.2015 https://zakon.rada.gov.ua/laws/show/z0551-15) or another document (for foreign higher education institutions), which confirms the study results.</w:t>
      </w:r>
    </w:p>
    <w:p w14:paraId="763F17EA" w14:textId="77777777" w:rsidR="009365D1" w:rsidRDefault="009365D1">
      <w:pPr>
        <w:jc w:val="both"/>
        <w:rPr>
          <w:rFonts w:cs="Calibri"/>
          <w:color w:val="000000"/>
          <w:sz w:val="22"/>
          <w:szCs w:val="22"/>
        </w:rPr>
      </w:pPr>
    </w:p>
    <w:p w14:paraId="6D8553A2" w14:textId="77777777" w:rsidR="009365D1" w:rsidRDefault="00D80DBB">
      <w:pPr>
        <w:jc w:val="both"/>
        <w:rPr>
          <w:rFonts w:cs="Calibri"/>
          <w:color w:val="000000"/>
          <w:sz w:val="22"/>
          <w:szCs w:val="22"/>
        </w:rPr>
      </w:pPr>
      <w:r>
        <w:rPr>
          <w:rFonts w:cs="Calibri"/>
          <w:color w:val="000000"/>
          <w:sz w:val="22"/>
          <w:szCs w:val="22"/>
        </w:rPr>
        <w:t>Any docum</w:t>
      </w:r>
      <w:r>
        <w:rPr>
          <w:rFonts w:cs="Calibri"/>
          <w:color w:val="000000"/>
          <w:sz w:val="22"/>
          <w:szCs w:val="22"/>
        </w:rPr>
        <w:t>ents (certificates, certificates, etc.) can be attached to the application, which confirm the skills that the applicant acquired during training.</w:t>
      </w:r>
    </w:p>
    <w:p w14:paraId="2EE64FC9" w14:textId="77777777" w:rsidR="009365D1" w:rsidRDefault="009365D1">
      <w:pPr>
        <w:jc w:val="both"/>
        <w:rPr>
          <w:rFonts w:cs="Calibri"/>
          <w:sz w:val="22"/>
          <w:szCs w:val="22"/>
        </w:rPr>
      </w:pPr>
    </w:p>
    <w:p w14:paraId="548F9514" w14:textId="77777777" w:rsidR="009365D1" w:rsidRDefault="00D80DBB">
      <w:pPr>
        <w:jc w:val="both"/>
        <w:rPr>
          <w:rFonts w:cs="Calibri"/>
          <w:color w:val="000000"/>
          <w:sz w:val="22"/>
          <w:szCs w:val="22"/>
        </w:rPr>
      </w:pPr>
      <w:r>
        <w:rPr>
          <w:rFonts w:cs="Calibri"/>
          <w:color w:val="000000"/>
          <w:sz w:val="22"/>
          <w:szCs w:val="22"/>
        </w:rPr>
        <w:t xml:space="preserve">The decision on recognition and re-enrollment of study results is made by </w:t>
      </w:r>
      <w:r>
        <w:rPr>
          <w:sz w:val="22"/>
          <w:szCs w:val="22"/>
        </w:rPr>
        <w:t>the Study Centre</w:t>
      </w:r>
      <w:r>
        <w:rPr>
          <w:rFonts w:cs="Calibri"/>
          <w:color w:val="000000"/>
          <w:sz w:val="22"/>
          <w:szCs w:val="22"/>
        </w:rPr>
        <w:t xml:space="preserve"> Academic Council based on the submitted documents.</w:t>
      </w:r>
    </w:p>
    <w:p w14:paraId="23570FE9" w14:textId="77777777" w:rsidR="009365D1" w:rsidRDefault="009365D1">
      <w:pPr>
        <w:jc w:val="both"/>
        <w:rPr>
          <w:sz w:val="22"/>
          <w:szCs w:val="22"/>
        </w:rPr>
      </w:pPr>
    </w:p>
    <w:p w14:paraId="5E0A29D8" w14:textId="77777777" w:rsidR="009365D1" w:rsidRDefault="00D80DBB">
      <w:pPr>
        <w:jc w:val="both"/>
        <w:rPr>
          <w:rFonts w:cs="Calibri"/>
          <w:b/>
          <w:color w:val="2F5496"/>
          <w:sz w:val="22"/>
          <w:szCs w:val="22"/>
        </w:rPr>
      </w:pPr>
      <w:r>
        <w:rPr>
          <w:rFonts w:cs="Calibri"/>
          <w:b/>
          <w:color w:val="2F5496"/>
          <w:sz w:val="22"/>
          <w:szCs w:val="22"/>
        </w:rPr>
        <w:t>Academic debt</w:t>
      </w:r>
    </w:p>
    <w:p w14:paraId="46F43942" w14:textId="77777777" w:rsidR="009365D1" w:rsidRDefault="009365D1">
      <w:pPr>
        <w:jc w:val="both"/>
        <w:rPr>
          <w:rFonts w:cs="Calibri"/>
          <w:color w:val="000000"/>
          <w:sz w:val="22"/>
          <w:szCs w:val="22"/>
        </w:rPr>
      </w:pPr>
    </w:p>
    <w:p w14:paraId="22456122" w14:textId="77777777" w:rsidR="009365D1" w:rsidRDefault="00D80DBB">
      <w:pPr>
        <w:jc w:val="both"/>
        <w:rPr>
          <w:rFonts w:cs="Calibri"/>
          <w:color w:val="000000"/>
          <w:sz w:val="22"/>
          <w:szCs w:val="22"/>
        </w:rPr>
      </w:pPr>
      <w:r>
        <w:rPr>
          <w:rFonts w:cs="Calibri"/>
          <w:color w:val="000000"/>
          <w:sz w:val="22"/>
          <w:szCs w:val="22"/>
        </w:rPr>
        <w:t xml:space="preserve">A student (listener) who received a final </w:t>
      </w:r>
      <w:r>
        <w:rPr>
          <w:sz w:val="22"/>
          <w:szCs w:val="22"/>
        </w:rPr>
        <w:t>score</w:t>
      </w:r>
      <w:r>
        <w:rPr>
          <w:rFonts w:cs="Calibri"/>
          <w:color w:val="000000"/>
          <w:sz w:val="22"/>
          <w:szCs w:val="22"/>
        </w:rPr>
        <w:t xml:space="preserve"> of </w:t>
      </w:r>
      <w:r>
        <w:rPr>
          <w:sz w:val="22"/>
          <w:szCs w:val="22"/>
        </w:rPr>
        <w:t>Unsatisfactory</w:t>
      </w:r>
      <w:r>
        <w:rPr>
          <w:rFonts w:cs="Calibri"/>
          <w:color w:val="000000"/>
          <w:sz w:val="22"/>
          <w:szCs w:val="22"/>
        </w:rPr>
        <w:t xml:space="preserve"> from any course receives an offi</w:t>
      </w:r>
      <w:r>
        <w:rPr>
          <w:rFonts w:cs="Calibri"/>
          <w:color w:val="000000"/>
          <w:sz w:val="22"/>
          <w:szCs w:val="22"/>
        </w:rPr>
        <w:t>cial notice warning about academic debt.</w:t>
      </w:r>
    </w:p>
    <w:p w14:paraId="5AAC2C1E" w14:textId="77777777" w:rsidR="009365D1" w:rsidRDefault="009365D1">
      <w:pPr>
        <w:jc w:val="both"/>
        <w:rPr>
          <w:rFonts w:cs="Calibri"/>
          <w:sz w:val="22"/>
          <w:szCs w:val="22"/>
        </w:rPr>
      </w:pPr>
    </w:p>
    <w:p w14:paraId="1A2561C7" w14:textId="77777777" w:rsidR="009365D1" w:rsidRDefault="00D80DBB">
      <w:pPr>
        <w:jc w:val="both"/>
        <w:rPr>
          <w:rFonts w:cs="Calibri"/>
          <w:color w:val="000000"/>
          <w:sz w:val="22"/>
          <w:szCs w:val="22"/>
        </w:rPr>
      </w:pPr>
      <w:r>
        <w:rPr>
          <w:rFonts w:cs="Calibri"/>
          <w:color w:val="000000"/>
          <w:sz w:val="22"/>
          <w:szCs w:val="22"/>
        </w:rPr>
        <w:t xml:space="preserve">The </w:t>
      </w:r>
      <w:r>
        <w:rPr>
          <w:sz w:val="22"/>
          <w:szCs w:val="22"/>
        </w:rPr>
        <w:t>score</w:t>
      </w:r>
      <w:r>
        <w:rPr>
          <w:rFonts w:cs="Calibri"/>
          <w:color w:val="000000"/>
          <w:sz w:val="22"/>
          <w:szCs w:val="22"/>
        </w:rPr>
        <w:t xml:space="preserve"> "</w:t>
      </w:r>
      <w:r>
        <w:rPr>
          <w:sz w:val="22"/>
          <w:szCs w:val="22"/>
        </w:rPr>
        <w:t>0-34</w:t>
      </w:r>
      <w:r>
        <w:rPr>
          <w:rFonts w:cs="Calibri"/>
          <w:color w:val="000000"/>
          <w:sz w:val="22"/>
          <w:szCs w:val="22"/>
        </w:rPr>
        <w:t>" entitles the student (listener) to listen to the course again and redo the qualifying work (or exam) with another group.</w:t>
      </w:r>
    </w:p>
    <w:p w14:paraId="2724D1D5" w14:textId="77777777" w:rsidR="009365D1" w:rsidRDefault="009365D1">
      <w:pPr>
        <w:jc w:val="both"/>
        <w:rPr>
          <w:rFonts w:cs="Calibri"/>
          <w:sz w:val="22"/>
          <w:szCs w:val="22"/>
        </w:rPr>
      </w:pPr>
    </w:p>
    <w:p w14:paraId="4A92973E" w14:textId="77777777" w:rsidR="009365D1" w:rsidRDefault="00D80DBB">
      <w:pPr>
        <w:jc w:val="both"/>
        <w:rPr>
          <w:rFonts w:cs="Calibri"/>
          <w:color w:val="000000"/>
          <w:sz w:val="22"/>
          <w:szCs w:val="22"/>
        </w:rPr>
      </w:pPr>
      <w:r>
        <w:rPr>
          <w:rFonts w:cs="Calibri"/>
          <w:color w:val="000000"/>
          <w:sz w:val="22"/>
          <w:szCs w:val="22"/>
        </w:rPr>
        <w:t>An additional fee of 30% of the full cost of the course is charged to the s</w:t>
      </w:r>
      <w:r>
        <w:rPr>
          <w:rFonts w:cs="Calibri"/>
          <w:color w:val="000000"/>
          <w:sz w:val="22"/>
          <w:szCs w:val="22"/>
        </w:rPr>
        <w:t>tudent (listener) for retaking the qualifying paper (or exam).</w:t>
      </w:r>
    </w:p>
    <w:p w14:paraId="74C10E92" w14:textId="77777777" w:rsidR="009365D1" w:rsidRDefault="009365D1">
      <w:pPr>
        <w:jc w:val="both"/>
        <w:rPr>
          <w:rFonts w:cs="Calibri"/>
          <w:sz w:val="22"/>
          <w:szCs w:val="22"/>
        </w:rPr>
      </w:pPr>
    </w:p>
    <w:p w14:paraId="2D58EA35" w14:textId="77777777" w:rsidR="009365D1" w:rsidRDefault="00D80DBB">
      <w:pPr>
        <w:jc w:val="both"/>
        <w:rPr>
          <w:rFonts w:cs="Calibri"/>
          <w:sz w:val="22"/>
          <w:szCs w:val="22"/>
        </w:rPr>
      </w:pPr>
      <w:r>
        <w:rPr>
          <w:rFonts w:cs="Calibri"/>
          <w:color w:val="000000"/>
          <w:sz w:val="22"/>
          <w:szCs w:val="22"/>
        </w:rPr>
        <w:t>The fee for repeating the course is 70% of its full cost. Payment is made before the start of the repeat audition. The discount policy does not apply in this case.</w:t>
      </w:r>
    </w:p>
    <w:p w14:paraId="471DADC6" w14:textId="77777777" w:rsidR="009365D1" w:rsidRDefault="009365D1">
      <w:pPr>
        <w:jc w:val="both"/>
        <w:rPr>
          <w:rFonts w:cs="Calibri"/>
          <w:color w:val="000000"/>
          <w:sz w:val="22"/>
          <w:szCs w:val="22"/>
        </w:rPr>
      </w:pPr>
    </w:p>
    <w:p w14:paraId="58A05973" w14:textId="77777777" w:rsidR="009365D1" w:rsidRDefault="00D80DBB">
      <w:pPr>
        <w:jc w:val="both"/>
        <w:rPr>
          <w:rFonts w:cs="Calibri"/>
          <w:sz w:val="22"/>
          <w:szCs w:val="22"/>
        </w:rPr>
      </w:pPr>
      <w:r>
        <w:rPr>
          <w:rFonts w:cs="Calibri"/>
          <w:color w:val="000000"/>
          <w:sz w:val="22"/>
          <w:szCs w:val="22"/>
        </w:rPr>
        <w:t xml:space="preserve">If </w:t>
      </w:r>
      <w:r>
        <w:rPr>
          <w:sz w:val="22"/>
          <w:szCs w:val="22"/>
        </w:rPr>
        <w:t>scores</w:t>
      </w:r>
      <w:r>
        <w:rPr>
          <w:rFonts w:cs="Calibri"/>
          <w:color w:val="000000"/>
          <w:sz w:val="22"/>
          <w:szCs w:val="22"/>
        </w:rPr>
        <w:t xml:space="preserve"> for the course "U</w:t>
      </w:r>
      <w:r>
        <w:rPr>
          <w:rFonts w:cs="Calibri"/>
          <w:color w:val="000000"/>
          <w:sz w:val="22"/>
          <w:szCs w:val="22"/>
        </w:rPr>
        <w:t>nsatisfactory" or "Not really" are received again, the student (listener):</w:t>
      </w:r>
    </w:p>
    <w:p w14:paraId="1A94666C" w14:textId="77777777" w:rsidR="009365D1" w:rsidRDefault="00D80DBB">
      <w:pPr>
        <w:jc w:val="both"/>
        <w:rPr>
          <w:rFonts w:cs="Calibri"/>
          <w:sz w:val="22"/>
          <w:szCs w:val="22"/>
        </w:rPr>
      </w:pPr>
      <w:r>
        <w:rPr>
          <w:rFonts w:cs="Calibri"/>
          <w:color w:val="000000"/>
          <w:sz w:val="22"/>
          <w:szCs w:val="22"/>
        </w:rPr>
        <w:t>a) counted;</w:t>
      </w:r>
    </w:p>
    <w:p w14:paraId="4A2A0850" w14:textId="77777777" w:rsidR="009365D1" w:rsidRDefault="00D80DBB">
      <w:pPr>
        <w:jc w:val="both"/>
        <w:rPr>
          <w:rFonts w:cs="Calibri"/>
          <w:color w:val="000000"/>
          <w:sz w:val="22"/>
          <w:szCs w:val="22"/>
        </w:rPr>
      </w:pPr>
      <w:r>
        <w:rPr>
          <w:rFonts w:cs="Calibri"/>
          <w:color w:val="000000"/>
          <w:sz w:val="22"/>
          <w:szCs w:val="22"/>
        </w:rPr>
        <w:t>b) listens to the course again, having paid 100% of its cost.</w:t>
      </w:r>
    </w:p>
    <w:p w14:paraId="498DBF0D" w14:textId="77777777" w:rsidR="009365D1" w:rsidRDefault="009365D1">
      <w:pPr>
        <w:jc w:val="both"/>
        <w:rPr>
          <w:rFonts w:cs="Calibri"/>
          <w:sz w:val="22"/>
          <w:szCs w:val="22"/>
        </w:rPr>
      </w:pPr>
    </w:p>
    <w:p w14:paraId="5DE73554" w14:textId="77777777" w:rsidR="009365D1" w:rsidRDefault="00D80DBB">
      <w:pPr>
        <w:jc w:val="both"/>
        <w:rPr>
          <w:b/>
          <w:color w:val="2F5496"/>
          <w:sz w:val="22"/>
          <w:szCs w:val="22"/>
        </w:rPr>
      </w:pPr>
      <w:r>
        <w:br w:type="page"/>
      </w:r>
    </w:p>
    <w:p w14:paraId="09F5CF08" w14:textId="77777777" w:rsidR="009365D1" w:rsidRDefault="00D80DBB">
      <w:pPr>
        <w:jc w:val="both"/>
        <w:rPr>
          <w:rFonts w:cs="Calibri"/>
          <w:b/>
          <w:color w:val="2F5496"/>
          <w:sz w:val="22"/>
          <w:szCs w:val="22"/>
        </w:rPr>
      </w:pPr>
      <w:r>
        <w:rPr>
          <w:rFonts w:cs="Calibri"/>
          <w:b/>
          <w:color w:val="2F5496"/>
          <w:sz w:val="22"/>
          <w:szCs w:val="22"/>
        </w:rPr>
        <w:lastRenderedPageBreak/>
        <w:t>Execution of individual and group tasks</w:t>
      </w:r>
    </w:p>
    <w:p w14:paraId="36140E85" w14:textId="77777777" w:rsidR="009365D1" w:rsidRDefault="009365D1">
      <w:pPr>
        <w:jc w:val="both"/>
        <w:rPr>
          <w:rFonts w:cs="Calibri"/>
          <w:color w:val="000000"/>
          <w:sz w:val="22"/>
          <w:szCs w:val="22"/>
        </w:rPr>
      </w:pPr>
    </w:p>
    <w:p w14:paraId="3A7DC907" w14:textId="77777777" w:rsidR="009365D1" w:rsidRDefault="00D80DBB">
      <w:pPr>
        <w:jc w:val="both"/>
        <w:rPr>
          <w:rFonts w:cs="Calibri"/>
          <w:sz w:val="22"/>
          <w:szCs w:val="22"/>
        </w:rPr>
      </w:pPr>
      <w:r>
        <w:rPr>
          <w:rFonts w:cs="Calibri"/>
          <w:color w:val="000000"/>
          <w:sz w:val="22"/>
          <w:szCs w:val="22"/>
        </w:rPr>
        <w:t>Students (listeners) are responsible for the timely preparation and submission of individual and group assignments for the courses they have attended within the prescribed time limits.</w:t>
      </w:r>
    </w:p>
    <w:p w14:paraId="0695DAAD" w14:textId="77777777" w:rsidR="009365D1" w:rsidRDefault="009365D1">
      <w:pPr>
        <w:spacing w:after="160" w:line="259" w:lineRule="auto"/>
        <w:rPr>
          <w:rFonts w:cs="Calibri"/>
          <w:b/>
          <w:color w:val="2F5496"/>
          <w:sz w:val="22"/>
          <w:szCs w:val="22"/>
        </w:rPr>
      </w:pPr>
    </w:p>
    <w:p w14:paraId="3DF2DD1D" w14:textId="77777777" w:rsidR="009365D1" w:rsidRDefault="00D80DBB">
      <w:pPr>
        <w:jc w:val="both"/>
        <w:rPr>
          <w:rFonts w:cs="Calibri"/>
          <w:b/>
          <w:color w:val="2F5496"/>
          <w:sz w:val="22"/>
          <w:szCs w:val="22"/>
        </w:rPr>
      </w:pPr>
      <w:r>
        <w:rPr>
          <w:rFonts w:cs="Calibri"/>
          <w:b/>
          <w:color w:val="2F5496"/>
          <w:sz w:val="22"/>
          <w:szCs w:val="22"/>
        </w:rPr>
        <w:t>Appeal procedure</w:t>
      </w:r>
    </w:p>
    <w:p w14:paraId="29197934" w14:textId="77777777" w:rsidR="009365D1" w:rsidRDefault="009365D1">
      <w:pPr>
        <w:jc w:val="both"/>
        <w:rPr>
          <w:rFonts w:cs="Calibri"/>
          <w:b/>
          <w:sz w:val="22"/>
          <w:szCs w:val="22"/>
        </w:rPr>
      </w:pPr>
    </w:p>
    <w:p w14:paraId="514B874C" w14:textId="77777777" w:rsidR="009365D1" w:rsidRDefault="00D80DBB">
      <w:pPr>
        <w:jc w:val="both"/>
        <w:rPr>
          <w:rFonts w:cs="Calibri"/>
          <w:color w:val="000000"/>
          <w:sz w:val="22"/>
          <w:szCs w:val="22"/>
        </w:rPr>
      </w:pPr>
      <w:r>
        <w:rPr>
          <w:rFonts w:cs="Calibri"/>
          <w:color w:val="000000"/>
          <w:sz w:val="22"/>
          <w:szCs w:val="22"/>
        </w:rPr>
        <w:t xml:space="preserve">If the student (listener) does not agree with the </w:t>
      </w:r>
      <w:r>
        <w:rPr>
          <w:sz w:val="22"/>
          <w:szCs w:val="22"/>
        </w:rPr>
        <w:t>sc</w:t>
      </w:r>
      <w:r>
        <w:rPr>
          <w:sz w:val="22"/>
          <w:szCs w:val="22"/>
        </w:rPr>
        <w:t>ore</w:t>
      </w:r>
      <w:r>
        <w:rPr>
          <w:rFonts w:cs="Calibri"/>
          <w:color w:val="000000"/>
          <w:sz w:val="22"/>
          <w:szCs w:val="22"/>
        </w:rPr>
        <w:t xml:space="preserve"> received for the course, he has the right to receive appropriate explanations and justifications according to the established procedure.</w:t>
      </w:r>
    </w:p>
    <w:p w14:paraId="59924C6B" w14:textId="77777777" w:rsidR="009365D1" w:rsidRDefault="009365D1">
      <w:pPr>
        <w:jc w:val="both"/>
        <w:rPr>
          <w:rFonts w:cs="Calibri"/>
          <w:color w:val="000000"/>
          <w:sz w:val="22"/>
          <w:szCs w:val="22"/>
        </w:rPr>
      </w:pPr>
    </w:p>
    <w:p w14:paraId="5C8A8E98" w14:textId="382486BC" w:rsidR="009365D1" w:rsidRDefault="00D80DBB">
      <w:pPr>
        <w:jc w:val="both"/>
        <w:rPr>
          <w:rFonts w:cs="Calibri"/>
          <w:color w:val="000000"/>
          <w:sz w:val="22"/>
          <w:szCs w:val="22"/>
        </w:rPr>
      </w:pPr>
      <w:r>
        <w:rPr>
          <w:rFonts w:cs="Calibri"/>
          <w:color w:val="000000"/>
          <w:sz w:val="22"/>
          <w:szCs w:val="22"/>
        </w:rPr>
        <w:t xml:space="preserve">At international educational </w:t>
      </w:r>
      <w:proofErr w:type="spellStart"/>
      <w:r>
        <w:rPr>
          <w:rFonts w:cs="Calibri"/>
          <w:color w:val="000000"/>
          <w:sz w:val="22"/>
          <w:szCs w:val="22"/>
        </w:rPr>
        <w:t>program</w:t>
      </w:r>
      <w:r w:rsidR="00881313">
        <w:rPr>
          <w:rFonts w:cs="Calibri"/>
          <w:color w:val="000000"/>
          <w:sz w:val="22"/>
          <w:szCs w:val="22"/>
        </w:rPr>
        <w:t>me</w:t>
      </w:r>
      <w:r>
        <w:rPr>
          <w:rFonts w:cs="Calibri"/>
          <w:color w:val="000000"/>
          <w:sz w:val="22"/>
          <w:szCs w:val="22"/>
        </w:rPr>
        <w:t>s</w:t>
      </w:r>
      <w:proofErr w:type="spellEnd"/>
      <w:r>
        <w:rPr>
          <w:rFonts w:cs="Calibri"/>
          <w:color w:val="000000"/>
          <w:sz w:val="22"/>
          <w:szCs w:val="22"/>
        </w:rPr>
        <w:t>, an additional fee may be charged to the student (listener) for providing ex</w:t>
      </w:r>
      <w:r>
        <w:rPr>
          <w:rFonts w:cs="Calibri"/>
          <w:color w:val="000000"/>
          <w:sz w:val="22"/>
          <w:szCs w:val="22"/>
        </w:rPr>
        <w:t>planations and justifications of the received assessment by foreign partners.</w:t>
      </w:r>
    </w:p>
    <w:p w14:paraId="4A8D425F" w14:textId="77777777" w:rsidR="009365D1" w:rsidRDefault="009365D1">
      <w:pPr>
        <w:jc w:val="both"/>
        <w:rPr>
          <w:rFonts w:cs="Calibri"/>
          <w:sz w:val="22"/>
          <w:szCs w:val="22"/>
        </w:rPr>
      </w:pPr>
    </w:p>
    <w:p w14:paraId="28381898" w14:textId="77777777" w:rsidR="009365D1" w:rsidRDefault="00D80DBB">
      <w:pPr>
        <w:jc w:val="both"/>
        <w:rPr>
          <w:rFonts w:cs="Calibri"/>
          <w:color w:val="000000"/>
          <w:sz w:val="22"/>
          <w:szCs w:val="22"/>
        </w:rPr>
      </w:pPr>
      <w:r>
        <w:rPr>
          <w:rFonts w:cs="Calibri"/>
          <w:color w:val="000000"/>
          <w:sz w:val="22"/>
          <w:szCs w:val="22"/>
        </w:rPr>
        <w:t>The question of revising the assessment is submitted for discussion by the Academic Council. The decision of the Academic Council is final.</w:t>
      </w:r>
    </w:p>
    <w:p w14:paraId="0B145025" w14:textId="77777777" w:rsidR="009365D1" w:rsidRDefault="009365D1">
      <w:pPr>
        <w:jc w:val="both"/>
        <w:rPr>
          <w:rFonts w:cs="Calibri"/>
          <w:sz w:val="22"/>
          <w:szCs w:val="22"/>
        </w:rPr>
      </w:pPr>
    </w:p>
    <w:p w14:paraId="25535583" w14:textId="77777777" w:rsidR="009365D1" w:rsidRDefault="00D80DBB">
      <w:pPr>
        <w:jc w:val="both"/>
        <w:rPr>
          <w:rFonts w:cs="Calibri"/>
          <w:b/>
          <w:color w:val="2F5496"/>
          <w:sz w:val="22"/>
          <w:szCs w:val="22"/>
        </w:rPr>
      </w:pPr>
      <w:r>
        <w:rPr>
          <w:b/>
          <w:color w:val="2F5496"/>
          <w:sz w:val="22"/>
          <w:szCs w:val="22"/>
        </w:rPr>
        <w:t>Withdrawal procedure</w:t>
      </w:r>
    </w:p>
    <w:p w14:paraId="090453AA" w14:textId="77777777" w:rsidR="009365D1" w:rsidRDefault="009365D1">
      <w:pPr>
        <w:jc w:val="both"/>
        <w:rPr>
          <w:rFonts w:cs="Calibri"/>
          <w:color w:val="000000"/>
          <w:sz w:val="22"/>
          <w:szCs w:val="22"/>
        </w:rPr>
      </w:pPr>
    </w:p>
    <w:p w14:paraId="060A68C5" w14:textId="77777777" w:rsidR="009365D1" w:rsidRDefault="00D80DBB">
      <w:pPr>
        <w:jc w:val="both"/>
        <w:rPr>
          <w:sz w:val="22"/>
          <w:szCs w:val="22"/>
        </w:rPr>
      </w:pPr>
      <w:r>
        <w:rPr>
          <w:sz w:val="22"/>
          <w:szCs w:val="22"/>
        </w:rPr>
        <w:t>Students (learners) may be withdrawn in the following cases:</w:t>
      </w:r>
    </w:p>
    <w:p w14:paraId="5861F008" w14:textId="77777777" w:rsidR="009365D1" w:rsidRDefault="00D80DBB">
      <w:pPr>
        <w:jc w:val="both"/>
        <w:rPr>
          <w:sz w:val="22"/>
          <w:szCs w:val="22"/>
        </w:rPr>
      </w:pPr>
      <w:r>
        <w:rPr>
          <w:sz w:val="22"/>
          <w:szCs w:val="22"/>
        </w:rPr>
        <w:t>- If they have overdue academic debt and have received unsatisfactory scores on qualifying papers (or exams) for two or more courses.</w:t>
      </w:r>
    </w:p>
    <w:p w14:paraId="40425206" w14:textId="77777777" w:rsidR="009365D1" w:rsidRDefault="00D80DBB">
      <w:pPr>
        <w:jc w:val="both"/>
        <w:rPr>
          <w:sz w:val="22"/>
          <w:szCs w:val="22"/>
        </w:rPr>
      </w:pPr>
      <w:r>
        <w:rPr>
          <w:sz w:val="22"/>
          <w:szCs w:val="22"/>
        </w:rPr>
        <w:t>- If they have violated the rules of ac</w:t>
      </w:r>
      <w:r>
        <w:rPr>
          <w:sz w:val="22"/>
          <w:szCs w:val="22"/>
        </w:rPr>
        <w:t>ademic ethics (such as plagiarism) or engaged in inappropriate behavior (such as attending classes while intoxicated, using profanity, or showing disrespect towards colleagues, teachers, or employees of the Study Centre).</w:t>
      </w:r>
    </w:p>
    <w:p w14:paraId="4B519854" w14:textId="77777777" w:rsidR="009365D1" w:rsidRDefault="00D80DBB">
      <w:pPr>
        <w:jc w:val="both"/>
        <w:rPr>
          <w:sz w:val="22"/>
          <w:szCs w:val="22"/>
        </w:rPr>
      </w:pPr>
      <w:r>
        <w:rPr>
          <w:sz w:val="22"/>
          <w:szCs w:val="22"/>
        </w:rPr>
        <w:t>- If they have accumulated a finan</w:t>
      </w:r>
      <w:r>
        <w:rPr>
          <w:sz w:val="22"/>
          <w:szCs w:val="22"/>
        </w:rPr>
        <w:t>cial debt and consistently failed to pay for their education within the specified timeframe. Money paid for the previous period of study is non-refundable to the student (learner).</w:t>
      </w:r>
    </w:p>
    <w:p w14:paraId="144DBACA" w14:textId="11C3DF11" w:rsidR="009365D1" w:rsidRDefault="00D80DBB">
      <w:pPr>
        <w:jc w:val="both"/>
        <w:rPr>
          <w:sz w:val="22"/>
          <w:szCs w:val="22"/>
        </w:rPr>
      </w:pPr>
      <w:r>
        <w:rPr>
          <w:sz w:val="22"/>
          <w:szCs w:val="22"/>
        </w:rPr>
        <w:t>- If the student (learner) decides to withdraw from the program</w:t>
      </w:r>
      <w:r w:rsidR="00881313">
        <w:rPr>
          <w:sz w:val="22"/>
          <w:szCs w:val="22"/>
        </w:rPr>
        <w:t>me</w:t>
      </w:r>
      <w:r>
        <w:rPr>
          <w:sz w:val="22"/>
          <w:szCs w:val="22"/>
        </w:rPr>
        <w:t xml:space="preserve"> for persona</w:t>
      </w:r>
      <w:r>
        <w:rPr>
          <w:sz w:val="22"/>
          <w:szCs w:val="22"/>
        </w:rPr>
        <w:t>l reasons.</w:t>
      </w:r>
    </w:p>
    <w:p w14:paraId="05039CEC" w14:textId="77777777" w:rsidR="009365D1" w:rsidRDefault="009365D1">
      <w:pPr>
        <w:jc w:val="both"/>
        <w:rPr>
          <w:sz w:val="22"/>
          <w:szCs w:val="22"/>
        </w:rPr>
      </w:pPr>
    </w:p>
    <w:p w14:paraId="76A7AC6C" w14:textId="55CCCB5A" w:rsidR="009365D1" w:rsidRDefault="00D80DBB">
      <w:pPr>
        <w:jc w:val="both"/>
        <w:rPr>
          <w:sz w:val="22"/>
          <w:szCs w:val="22"/>
        </w:rPr>
      </w:pPr>
      <w:r>
        <w:rPr>
          <w:sz w:val="22"/>
          <w:szCs w:val="22"/>
        </w:rPr>
        <w:t xml:space="preserve">Student (learner) withdrawal is carried out by order of the CEO upon submission of the Head of International </w:t>
      </w:r>
      <w:proofErr w:type="spellStart"/>
      <w:r>
        <w:rPr>
          <w:sz w:val="22"/>
          <w:szCs w:val="22"/>
        </w:rPr>
        <w:t>Programmes</w:t>
      </w:r>
      <w:proofErr w:type="spellEnd"/>
      <w:r>
        <w:rPr>
          <w:sz w:val="22"/>
          <w:szCs w:val="22"/>
        </w:rPr>
        <w:t xml:space="preserve"> </w:t>
      </w:r>
      <w:r w:rsidR="00881313">
        <w:rPr>
          <w:sz w:val="22"/>
          <w:szCs w:val="22"/>
        </w:rPr>
        <w:t>Department and</w:t>
      </w:r>
      <w:r>
        <w:rPr>
          <w:sz w:val="22"/>
          <w:szCs w:val="22"/>
        </w:rPr>
        <w:t xml:space="preserve"> in agreement with the Head of Student Support.</w:t>
      </w:r>
    </w:p>
    <w:p w14:paraId="198EAF43" w14:textId="77777777" w:rsidR="009365D1" w:rsidRDefault="009365D1">
      <w:pPr>
        <w:spacing w:after="240"/>
        <w:rPr>
          <w:rFonts w:cs="Calibri"/>
          <w:sz w:val="22"/>
          <w:szCs w:val="22"/>
        </w:rPr>
      </w:pPr>
    </w:p>
    <w:tbl>
      <w:tblPr>
        <w:tblStyle w:val="af2"/>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55"/>
      </w:tblGrid>
      <w:tr w:rsidR="009365D1" w14:paraId="4C07AFFA" w14:textId="77777777">
        <w:tc>
          <w:tcPr>
            <w:tcW w:w="9355" w:type="dxa"/>
            <w:shd w:val="clear" w:color="auto" w:fill="D9E2F3"/>
          </w:tcPr>
          <w:p w14:paraId="11E652EB" w14:textId="77777777" w:rsidR="009365D1" w:rsidRDefault="00D80DBB">
            <w:pPr>
              <w:rPr>
                <w:rFonts w:cs="Calibri"/>
                <w:b/>
                <w:color w:val="2F5496"/>
                <w:sz w:val="22"/>
                <w:szCs w:val="22"/>
              </w:rPr>
            </w:pPr>
            <w:r>
              <w:rPr>
                <w:rFonts w:cs="Calibri"/>
                <w:b/>
                <w:color w:val="2F5496"/>
                <w:sz w:val="28"/>
                <w:szCs w:val="28"/>
              </w:rPr>
              <w:t>ACADEMIC ETHICS</w:t>
            </w:r>
          </w:p>
        </w:tc>
      </w:tr>
    </w:tbl>
    <w:p w14:paraId="5DF6E2E9" w14:textId="77777777" w:rsidR="009365D1" w:rsidRDefault="009365D1">
      <w:pPr>
        <w:rPr>
          <w:rFonts w:cs="Calibri"/>
          <w:b/>
          <w:color w:val="2F5496"/>
          <w:sz w:val="22"/>
          <w:szCs w:val="22"/>
        </w:rPr>
      </w:pPr>
    </w:p>
    <w:p w14:paraId="636BDD5C" w14:textId="77777777" w:rsidR="009365D1" w:rsidRDefault="00D80DBB">
      <w:pPr>
        <w:jc w:val="both"/>
        <w:rPr>
          <w:rFonts w:cs="Calibri"/>
          <w:sz w:val="22"/>
          <w:szCs w:val="22"/>
        </w:rPr>
      </w:pPr>
      <w:r>
        <w:rPr>
          <w:sz w:val="22"/>
          <w:szCs w:val="22"/>
        </w:rPr>
        <w:t>The Study Centre</w:t>
      </w:r>
      <w:r>
        <w:rPr>
          <w:rFonts w:cs="Calibri"/>
          <w:color w:val="000000"/>
          <w:sz w:val="22"/>
          <w:szCs w:val="22"/>
        </w:rPr>
        <w:t xml:space="preserve"> uses in its work the rules of academic ethics, which are generally accepted for business schools in the world.</w:t>
      </w:r>
    </w:p>
    <w:p w14:paraId="3C17EEA9" w14:textId="77777777" w:rsidR="009365D1" w:rsidRDefault="009365D1">
      <w:pPr>
        <w:rPr>
          <w:rFonts w:cs="Calibri"/>
          <w:sz w:val="22"/>
          <w:szCs w:val="22"/>
        </w:rPr>
      </w:pPr>
    </w:p>
    <w:p w14:paraId="7D2B93DF" w14:textId="77777777" w:rsidR="009365D1" w:rsidRDefault="00D80DBB">
      <w:pPr>
        <w:jc w:val="both"/>
        <w:rPr>
          <w:rFonts w:cs="Calibri"/>
          <w:sz w:val="22"/>
          <w:szCs w:val="22"/>
        </w:rPr>
      </w:pPr>
      <w:r>
        <w:rPr>
          <w:rFonts w:cs="Calibri"/>
          <w:color w:val="000000"/>
          <w:sz w:val="22"/>
          <w:szCs w:val="22"/>
        </w:rPr>
        <w:t>Students (listeners) must adhere to socially accepted norms and rules of behavior:</w:t>
      </w:r>
    </w:p>
    <w:p w14:paraId="0BD4C0FC" w14:textId="77777777" w:rsidR="009365D1" w:rsidRDefault="00D80DBB">
      <w:pPr>
        <w:jc w:val="both"/>
        <w:rPr>
          <w:rFonts w:cs="Calibri"/>
          <w:sz w:val="22"/>
          <w:szCs w:val="22"/>
        </w:rPr>
      </w:pPr>
      <w:r>
        <w:rPr>
          <w:rFonts w:cs="Calibri"/>
          <w:color w:val="000000"/>
          <w:sz w:val="22"/>
          <w:szCs w:val="22"/>
        </w:rPr>
        <w:t>- treat fellow students and MIA employees with respect PCL;</w:t>
      </w:r>
    </w:p>
    <w:p w14:paraId="7BFC3778" w14:textId="77777777" w:rsidR="009365D1" w:rsidRDefault="00D80DBB">
      <w:pPr>
        <w:jc w:val="both"/>
        <w:rPr>
          <w:rFonts w:cs="Calibri"/>
          <w:sz w:val="22"/>
          <w:szCs w:val="22"/>
        </w:rPr>
      </w:pPr>
      <w:r>
        <w:rPr>
          <w:rFonts w:cs="Calibri"/>
          <w:color w:val="000000"/>
          <w:sz w:val="22"/>
          <w:szCs w:val="22"/>
        </w:rPr>
        <w:t>- to comply with the rules of the internal procedure and organization of the educational process;</w:t>
      </w:r>
    </w:p>
    <w:p w14:paraId="15E8F214" w14:textId="77777777" w:rsidR="009365D1" w:rsidRDefault="00D80DBB">
      <w:pPr>
        <w:jc w:val="both"/>
        <w:rPr>
          <w:rFonts w:cs="Calibri"/>
          <w:sz w:val="22"/>
          <w:szCs w:val="22"/>
        </w:rPr>
      </w:pPr>
      <w:r>
        <w:rPr>
          <w:rFonts w:cs="Calibri"/>
          <w:color w:val="000000"/>
          <w:sz w:val="22"/>
          <w:szCs w:val="22"/>
        </w:rPr>
        <w:t>- to warn about absence from classes in advance, if forced to miss them due to valid reasons (business trip, illness).</w:t>
      </w:r>
    </w:p>
    <w:p w14:paraId="249BA9EE" w14:textId="77777777" w:rsidR="009365D1" w:rsidRDefault="009365D1">
      <w:pPr>
        <w:rPr>
          <w:rFonts w:cs="Calibri"/>
          <w:sz w:val="22"/>
          <w:szCs w:val="22"/>
        </w:rPr>
      </w:pPr>
    </w:p>
    <w:p w14:paraId="02D2DFF0" w14:textId="77777777" w:rsidR="009365D1" w:rsidRDefault="00D80DBB">
      <w:pPr>
        <w:jc w:val="both"/>
        <w:rPr>
          <w:rFonts w:cs="Calibri"/>
          <w:sz w:val="22"/>
          <w:szCs w:val="22"/>
        </w:rPr>
      </w:pPr>
      <w:r>
        <w:rPr>
          <w:rFonts w:cs="Calibri"/>
          <w:color w:val="000000"/>
          <w:sz w:val="22"/>
          <w:szCs w:val="22"/>
        </w:rPr>
        <w:t>Students (listeners) are not allowed to:</w:t>
      </w:r>
    </w:p>
    <w:p w14:paraId="6EE5B0CF" w14:textId="77777777" w:rsidR="009365D1" w:rsidRDefault="00D80DBB">
      <w:pPr>
        <w:jc w:val="both"/>
        <w:rPr>
          <w:rFonts w:cs="Calibri"/>
          <w:sz w:val="22"/>
          <w:szCs w:val="22"/>
        </w:rPr>
      </w:pPr>
      <w:r>
        <w:rPr>
          <w:rFonts w:cs="Calibri"/>
          <w:color w:val="000000"/>
          <w:sz w:val="22"/>
          <w:szCs w:val="22"/>
        </w:rPr>
        <w:t>Submit written work completed by other students (listeners);</w:t>
      </w:r>
    </w:p>
    <w:p w14:paraId="7CBCDEFF" w14:textId="77777777" w:rsidR="009365D1" w:rsidRDefault="00D80DBB">
      <w:pPr>
        <w:jc w:val="both"/>
        <w:rPr>
          <w:rFonts w:cs="Calibri"/>
          <w:sz w:val="22"/>
          <w:szCs w:val="22"/>
        </w:rPr>
      </w:pPr>
      <w:r>
        <w:rPr>
          <w:rFonts w:cs="Calibri"/>
          <w:color w:val="000000"/>
          <w:sz w:val="22"/>
          <w:szCs w:val="22"/>
        </w:rPr>
        <w:t>Use mobile phones during classes;</w:t>
      </w:r>
    </w:p>
    <w:p w14:paraId="74C3DFD5" w14:textId="77777777" w:rsidR="009365D1" w:rsidRDefault="00D80DBB">
      <w:pPr>
        <w:jc w:val="both"/>
        <w:rPr>
          <w:rFonts w:cs="Calibri"/>
          <w:sz w:val="22"/>
          <w:szCs w:val="22"/>
        </w:rPr>
      </w:pPr>
      <w:r>
        <w:rPr>
          <w:rFonts w:cs="Calibri"/>
          <w:color w:val="000000"/>
          <w:sz w:val="22"/>
          <w:szCs w:val="22"/>
        </w:rPr>
        <w:lastRenderedPageBreak/>
        <w:t>Reproduce any materials (methodical materials, as well as posted on the student website) that are the intellectual prope</w:t>
      </w:r>
      <w:r>
        <w:rPr>
          <w:rFonts w:cs="Calibri"/>
          <w:color w:val="000000"/>
          <w:sz w:val="22"/>
          <w:szCs w:val="22"/>
        </w:rPr>
        <w:t xml:space="preserve">rty of </w:t>
      </w:r>
      <w:r>
        <w:rPr>
          <w:sz w:val="22"/>
          <w:szCs w:val="22"/>
        </w:rPr>
        <w:t>the Study Centre</w:t>
      </w:r>
      <w:r>
        <w:rPr>
          <w:rFonts w:cs="Calibri"/>
          <w:color w:val="000000"/>
          <w:sz w:val="22"/>
          <w:szCs w:val="22"/>
        </w:rPr>
        <w:t>.</w:t>
      </w:r>
    </w:p>
    <w:p w14:paraId="196EF0AF" w14:textId="77777777" w:rsidR="009365D1" w:rsidRDefault="009365D1">
      <w:pPr>
        <w:rPr>
          <w:rFonts w:cs="Calibri"/>
          <w:sz w:val="22"/>
          <w:szCs w:val="22"/>
        </w:rPr>
      </w:pPr>
    </w:p>
    <w:p w14:paraId="50141841" w14:textId="77777777" w:rsidR="009365D1" w:rsidRDefault="00D80DBB">
      <w:pPr>
        <w:rPr>
          <w:rFonts w:cs="Calibri"/>
          <w:b/>
          <w:color w:val="2F5496"/>
          <w:sz w:val="22"/>
          <w:szCs w:val="22"/>
        </w:rPr>
      </w:pPr>
      <w:r>
        <w:rPr>
          <w:rFonts w:cs="Calibri"/>
          <w:b/>
          <w:color w:val="2F5496"/>
          <w:sz w:val="22"/>
          <w:szCs w:val="22"/>
        </w:rPr>
        <w:t>Academic plagiarism</w:t>
      </w:r>
    </w:p>
    <w:p w14:paraId="2DF355AC" w14:textId="77777777" w:rsidR="009365D1" w:rsidRDefault="009365D1">
      <w:pPr>
        <w:jc w:val="both"/>
        <w:rPr>
          <w:rFonts w:cs="Calibri"/>
          <w:color w:val="000000"/>
          <w:sz w:val="22"/>
          <w:szCs w:val="22"/>
        </w:rPr>
      </w:pPr>
    </w:p>
    <w:p w14:paraId="6B2A7C13" w14:textId="77777777" w:rsidR="009365D1" w:rsidRDefault="00D80DBB">
      <w:pPr>
        <w:jc w:val="both"/>
        <w:rPr>
          <w:sz w:val="22"/>
          <w:szCs w:val="22"/>
        </w:rPr>
      </w:pPr>
      <w:r>
        <w:rPr>
          <w:sz w:val="22"/>
          <w:szCs w:val="22"/>
        </w:rPr>
        <w:t>By plagiarism is meant:</w:t>
      </w:r>
    </w:p>
    <w:p w14:paraId="57E6E7E0" w14:textId="77777777" w:rsidR="009365D1" w:rsidRDefault="00D80DBB">
      <w:pPr>
        <w:jc w:val="both"/>
        <w:rPr>
          <w:sz w:val="22"/>
          <w:szCs w:val="22"/>
        </w:rPr>
      </w:pPr>
      <w:r>
        <w:rPr>
          <w:sz w:val="22"/>
          <w:szCs w:val="22"/>
        </w:rPr>
        <w:t>- literal or almost literal borrowing of expressions and quotations from such sources as author's materials, letters, computer materials, etc. without proper reference to them;</w:t>
      </w:r>
    </w:p>
    <w:p w14:paraId="505A69B2" w14:textId="77777777" w:rsidR="009365D1" w:rsidRDefault="00D80DBB">
      <w:pPr>
        <w:jc w:val="both"/>
        <w:rPr>
          <w:sz w:val="22"/>
          <w:szCs w:val="22"/>
        </w:rPr>
      </w:pPr>
      <w:r>
        <w:rPr>
          <w:sz w:val="22"/>
          <w:szCs w:val="22"/>
        </w:rPr>
        <w:t>- borrow</w:t>
      </w:r>
      <w:r>
        <w:rPr>
          <w:sz w:val="22"/>
          <w:szCs w:val="22"/>
        </w:rPr>
        <w:t>ing opinions, arguments, examples (</w:t>
      </w:r>
      <w:proofErr w:type="spellStart"/>
      <w:r>
        <w:rPr>
          <w:sz w:val="22"/>
          <w:szCs w:val="22"/>
        </w:rPr>
        <w:t>eg</w:t>
      </w:r>
      <w:proofErr w:type="spellEnd"/>
      <w:r>
        <w:rPr>
          <w:sz w:val="22"/>
          <w:szCs w:val="22"/>
        </w:rPr>
        <w:t>, statistics, bibliography, etc.) without proper reference to the author;</w:t>
      </w:r>
    </w:p>
    <w:p w14:paraId="3795AC07" w14:textId="77777777" w:rsidR="009365D1" w:rsidRDefault="00D80DBB">
      <w:pPr>
        <w:jc w:val="both"/>
        <w:rPr>
          <w:sz w:val="22"/>
          <w:szCs w:val="22"/>
        </w:rPr>
      </w:pPr>
      <w:r>
        <w:rPr>
          <w:sz w:val="22"/>
          <w:szCs w:val="22"/>
        </w:rPr>
        <w:t>- providing works performed by other students in any form (abstracts, computer materials, author's developments, etc.);</w:t>
      </w:r>
    </w:p>
    <w:p w14:paraId="03F564A2" w14:textId="77777777" w:rsidR="009365D1" w:rsidRDefault="00D80DBB">
      <w:pPr>
        <w:jc w:val="both"/>
        <w:rPr>
          <w:sz w:val="22"/>
          <w:szCs w:val="22"/>
        </w:rPr>
      </w:pPr>
      <w:r>
        <w:rPr>
          <w:sz w:val="22"/>
          <w:szCs w:val="22"/>
        </w:rPr>
        <w:t>- giving someone's opinio</w:t>
      </w:r>
      <w:r>
        <w:rPr>
          <w:sz w:val="22"/>
          <w:szCs w:val="22"/>
        </w:rPr>
        <w:t>ns as personal.</w:t>
      </w:r>
    </w:p>
    <w:p w14:paraId="78225764" w14:textId="77777777" w:rsidR="009365D1" w:rsidRDefault="009365D1">
      <w:pPr>
        <w:rPr>
          <w:rFonts w:ascii="Times New Roman" w:eastAsia="Times New Roman" w:hAnsi="Times New Roman" w:cs="Times New Roman"/>
          <w:sz w:val="24"/>
          <w:szCs w:val="24"/>
        </w:rPr>
      </w:pPr>
    </w:p>
    <w:p w14:paraId="587F8E8A" w14:textId="77777777" w:rsidR="009365D1" w:rsidRDefault="00D80DBB">
      <w:pPr>
        <w:jc w:val="both"/>
        <w:rPr>
          <w:sz w:val="22"/>
          <w:szCs w:val="22"/>
        </w:rPr>
      </w:pPr>
      <w:r>
        <w:rPr>
          <w:sz w:val="22"/>
          <w:szCs w:val="22"/>
        </w:rPr>
        <w:t>We view plagiarism as a form of academic dishonesty, and the intentional use of plagiarism in any form will result in an unsatisfactory grade for the course taken.</w:t>
      </w:r>
    </w:p>
    <w:p w14:paraId="308C1DAC" w14:textId="77777777" w:rsidR="009365D1" w:rsidRDefault="009365D1">
      <w:pPr>
        <w:rPr>
          <w:sz w:val="22"/>
          <w:szCs w:val="22"/>
        </w:rPr>
      </w:pPr>
    </w:p>
    <w:p w14:paraId="0A5B2BA6" w14:textId="77777777" w:rsidR="009365D1" w:rsidRDefault="00D80DBB">
      <w:pPr>
        <w:jc w:val="both"/>
        <w:rPr>
          <w:sz w:val="22"/>
          <w:szCs w:val="22"/>
        </w:rPr>
      </w:pPr>
      <w:r>
        <w:rPr>
          <w:sz w:val="22"/>
          <w:szCs w:val="22"/>
        </w:rPr>
        <w:t xml:space="preserve">The institution also considers the use of any deceptive actions to borrow </w:t>
      </w:r>
      <w:r>
        <w:rPr>
          <w:sz w:val="22"/>
          <w:szCs w:val="22"/>
        </w:rPr>
        <w:t>the opinions, works or expressions of other students, including writing off students from each other, as a form of academic dishonesty.</w:t>
      </w:r>
    </w:p>
    <w:p w14:paraId="66A642D0" w14:textId="77777777" w:rsidR="009365D1" w:rsidRDefault="009365D1">
      <w:pPr>
        <w:jc w:val="both"/>
        <w:rPr>
          <w:sz w:val="22"/>
          <w:szCs w:val="22"/>
        </w:rPr>
      </w:pPr>
    </w:p>
    <w:p w14:paraId="135E18A8" w14:textId="77777777" w:rsidR="009365D1" w:rsidRDefault="00D80DBB">
      <w:pPr>
        <w:jc w:val="both"/>
        <w:rPr>
          <w:b/>
          <w:color w:val="2F5496"/>
          <w:sz w:val="22"/>
          <w:szCs w:val="22"/>
        </w:rPr>
      </w:pPr>
      <w:r>
        <w:rPr>
          <w:b/>
          <w:color w:val="2F5496"/>
          <w:sz w:val="22"/>
          <w:szCs w:val="22"/>
        </w:rPr>
        <w:t>Prevention</w:t>
      </w:r>
    </w:p>
    <w:p w14:paraId="1BE49882" w14:textId="77777777" w:rsidR="009365D1" w:rsidRDefault="009365D1">
      <w:pPr>
        <w:jc w:val="both"/>
        <w:rPr>
          <w:b/>
          <w:color w:val="2F5496"/>
          <w:sz w:val="22"/>
          <w:szCs w:val="22"/>
        </w:rPr>
      </w:pPr>
    </w:p>
    <w:p w14:paraId="2BBB84E6" w14:textId="77777777" w:rsidR="009365D1" w:rsidRDefault="00D80DBB">
      <w:pPr>
        <w:jc w:val="both"/>
        <w:rPr>
          <w:sz w:val="22"/>
          <w:szCs w:val="22"/>
        </w:rPr>
      </w:pPr>
      <w:r>
        <w:rPr>
          <w:sz w:val="22"/>
          <w:szCs w:val="22"/>
        </w:rPr>
        <w:t>We believe that prevention is the best way to combat academic plagiarism. Therefore, we consider the following to be priority tasks in this direction:</w:t>
      </w:r>
    </w:p>
    <w:p w14:paraId="53E644F1" w14:textId="77777777" w:rsidR="009365D1" w:rsidRDefault="00D80DBB">
      <w:pPr>
        <w:numPr>
          <w:ilvl w:val="0"/>
          <w:numId w:val="1"/>
        </w:numPr>
        <w:jc w:val="both"/>
        <w:rPr>
          <w:rFonts w:cs="Calibri"/>
          <w:sz w:val="22"/>
          <w:szCs w:val="22"/>
        </w:rPr>
      </w:pPr>
      <w:r>
        <w:rPr>
          <w:sz w:val="22"/>
          <w:szCs w:val="22"/>
        </w:rPr>
        <w:t>acquainting the participants of the educational process with the regulatory framework regulating the prev</w:t>
      </w:r>
      <w:r>
        <w:rPr>
          <w:sz w:val="22"/>
          <w:szCs w:val="22"/>
        </w:rPr>
        <w:t>ention and detection of academic plagiarism;</w:t>
      </w:r>
    </w:p>
    <w:p w14:paraId="43EFC624" w14:textId="77777777" w:rsidR="009365D1" w:rsidRDefault="00D80DBB">
      <w:pPr>
        <w:numPr>
          <w:ilvl w:val="0"/>
          <w:numId w:val="1"/>
        </w:numPr>
        <w:tabs>
          <w:tab w:val="left" w:pos="851"/>
        </w:tabs>
        <w:jc w:val="both"/>
        <w:rPr>
          <w:rFonts w:cs="Calibri"/>
          <w:sz w:val="22"/>
          <w:szCs w:val="22"/>
        </w:rPr>
      </w:pPr>
      <w:r>
        <w:rPr>
          <w:sz w:val="22"/>
          <w:szCs w:val="22"/>
        </w:rPr>
        <w:t>informing tutors, students about the recommended indicators of originality of the texts of scientific works and responsibility in case of detection of facts of academic plagiarism;</w:t>
      </w:r>
    </w:p>
    <w:p w14:paraId="60911ED4" w14:textId="77777777" w:rsidR="009365D1" w:rsidRDefault="00D80DBB">
      <w:pPr>
        <w:numPr>
          <w:ilvl w:val="0"/>
          <w:numId w:val="1"/>
        </w:numPr>
        <w:jc w:val="both"/>
        <w:rPr>
          <w:rFonts w:cs="Calibri"/>
          <w:sz w:val="22"/>
          <w:szCs w:val="22"/>
        </w:rPr>
      </w:pPr>
      <w:r>
        <w:rPr>
          <w:sz w:val="22"/>
          <w:szCs w:val="22"/>
        </w:rPr>
        <w:t>provision of comprehensive adv</w:t>
      </w:r>
      <w:r>
        <w:rPr>
          <w:sz w:val="22"/>
          <w:szCs w:val="22"/>
        </w:rPr>
        <w:t>isory assistance to students at all stages of performance of assignments;</w:t>
      </w:r>
    </w:p>
    <w:p w14:paraId="3A589D5B" w14:textId="77777777" w:rsidR="009365D1" w:rsidRDefault="00D80DBB">
      <w:pPr>
        <w:numPr>
          <w:ilvl w:val="0"/>
          <w:numId w:val="1"/>
        </w:numPr>
        <w:tabs>
          <w:tab w:val="left" w:pos="851"/>
        </w:tabs>
        <w:jc w:val="both"/>
        <w:rPr>
          <w:rFonts w:cs="Calibri"/>
          <w:sz w:val="22"/>
          <w:szCs w:val="22"/>
        </w:rPr>
      </w:pPr>
      <w:r>
        <w:rPr>
          <w:sz w:val="22"/>
          <w:szCs w:val="22"/>
        </w:rPr>
        <w:t>organization of events to popularize the basics of information culture and the rules of scientific ethics.</w:t>
      </w:r>
    </w:p>
    <w:p w14:paraId="74998CF0" w14:textId="77777777" w:rsidR="009365D1" w:rsidRDefault="009365D1">
      <w:pPr>
        <w:jc w:val="both"/>
        <w:rPr>
          <w:b/>
          <w:color w:val="2F5496"/>
          <w:sz w:val="22"/>
          <w:szCs w:val="22"/>
        </w:rPr>
      </w:pPr>
    </w:p>
    <w:p w14:paraId="41C0CE12" w14:textId="77777777" w:rsidR="009365D1" w:rsidRDefault="00D80DBB">
      <w:pPr>
        <w:jc w:val="both"/>
        <w:rPr>
          <w:b/>
          <w:color w:val="2F5496"/>
          <w:sz w:val="22"/>
          <w:szCs w:val="22"/>
        </w:rPr>
      </w:pPr>
      <w:r>
        <w:rPr>
          <w:b/>
          <w:color w:val="2F5496"/>
          <w:sz w:val="22"/>
          <w:szCs w:val="22"/>
        </w:rPr>
        <w:t>Discovered plagiarism</w:t>
      </w:r>
    </w:p>
    <w:p w14:paraId="1CAE5E2F" w14:textId="77777777" w:rsidR="009365D1" w:rsidRDefault="009365D1">
      <w:pPr>
        <w:jc w:val="both"/>
        <w:rPr>
          <w:sz w:val="22"/>
          <w:szCs w:val="22"/>
        </w:rPr>
      </w:pPr>
    </w:p>
    <w:p w14:paraId="685FFC26" w14:textId="77777777" w:rsidR="009365D1" w:rsidRDefault="00D80DBB">
      <w:pPr>
        <w:jc w:val="both"/>
        <w:rPr>
          <w:sz w:val="22"/>
          <w:szCs w:val="22"/>
        </w:rPr>
      </w:pPr>
      <w:r>
        <w:rPr>
          <w:sz w:val="22"/>
          <w:szCs w:val="22"/>
        </w:rPr>
        <w:t>In case of detection of plagiarism, each case is considered and discussed separately.</w:t>
      </w:r>
    </w:p>
    <w:p w14:paraId="45593E28" w14:textId="77777777" w:rsidR="009365D1" w:rsidRDefault="009365D1">
      <w:pPr>
        <w:jc w:val="both"/>
        <w:rPr>
          <w:sz w:val="22"/>
          <w:szCs w:val="22"/>
        </w:rPr>
      </w:pPr>
    </w:p>
    <w:p w14:paraId="0BB26425" w14:textId="77777777" w:rsidR="009365D1" w:rsidRDefault="00D80DBB">
      <w:pPr>
        <w:jc w:val="both"/>
        <w:rPr>
          <w:sz w:val="22"/>
          <w:szCs w:val="22"/>
        </w:rPr>
      </w:pPr>
      <w:r>
        <w:rPr>
          <w:sz w:val="22"/>
          <w:szCs w:val="22"/>
        </w:rPr>
        <w:t>Unintentional use of plagiarism committed for the first case will not be considered a violation, committed a second case will be considered a violation.</w:t>
      </w:r>
    </w:p>
    <w:p w14:paraId="55B88A39" w14:textId="77777777" w:rsidR="009365D1" w:rsidRDefault="009365D1">
      <w:pPr>
        <w:jc w:val="both"/>
        <w:rPr>
          <w:sz w:val="22"/>
          <w:szCs w:val="22"/>
        </w:rPr>
      </w:pPr>
    </w:p>
    <w:p w14:paraId="239BA20C" w14:textId="77777777" w:rsidR="009365D1" w:rsidRDefault="00D80DBB">
      <w:pPr>
        <w:jc w:val="both"/>
        <w:rPr>
          <w:sz w:val="22"/>
          <w:szCs w:val="22"/>
        </w:rPr>
      </w:pPr>
      <w:r>
        <w:rPr>
          <w:sz w:val="22"/>
          <w:szCs w:val="22"/>
        </w:rPr>
        <w:t>A student who h</w:t>
      </w:r>
      <w:r>
        <w:rPr>
          <w:sz w:val="22"/>
          <w:szCs w:val="22"/>
        </w:rPr>
        <w:t>as committed plagiarism in his work is given the opportunity to submit a new work, which will be evaluated on a general basis.</w:t>
      </w:r>
    </w:p>
    <w:p w14:paraId="24A46B12" w14:textId="77777777" w:rsidR="009365D1" w:rsidRDefault="009365D1">
      <w:pPr>
        <w:jc w:val="both"/>
        <w:rPr>
          <w:sz w:val="22"/>
          <w:szCs w:val="22"/>
        </w:rPr>
      </w:pPr>
    </w:p>
    <w:p w14:paraId="52AC5AAB" w14:textId="24FAB55F" w:rsidR="009365D1" w:rsidRDefault="00D80DBB">
      <w:pPr>
        <w:jc w:val="both"/>
        <w:rPr>
          <w:sz w:val="22"/>
          <w:szCs w:val="22"/>
        </w:rPr>
      </w:pPr>
      <w:r>
        <w:rPr>
          <w:sz w:val="22"/>
          <w:szCs w:val="22"/>
        </w:rPr>
        <w:t>If the teacher is sure of the intentional use of plagiarism by the student, he informs the head of the program</w:t>
      </w:r>
      <w:r w:rsidR="00881313">
        <w:rPr>
          <w:sz w:val="22"/>
          <w:szCs w:val="22"/>
        </w:rPr>
        <w:t>me</w:t>
      </w:r>
      <w:r>
        <w:rPr>
          <w:sz w:val="22"/>
          <w:szCs w:val="22"/>
        </w:rPr>
        <w:t xml:space="preserve">. The head of the </w:t>
      </w:r>
      <w:r>
        <w:rPr>
          <w:sz w:val="22"/>
          <w:szCs w:val="22"/>
        </w:rPr>
        <w:t xml:space="preserve">programme must warn the student with an official letter about the discovered fact, possible consequences, the student's right to appeal, that the student may be summoned </w:t>
      </w:r>
      <w:r>
        <w:rPr>
          <w:sz w:val="22"/>
          <w:szCs w:val="22"/>
        </w:rPr>
        <w:lastRenderedPageBreak/>
        <w:t>for an interview to the CEO or the Academic Council, actions taken against the student</w:t>
      </w:r>
      <w:r>
        <w:rPr>
          <w:sz w:val="22"/>
          <w:szCs w:val="22"/>
        </w:rPr>
        <w:t>. In this case, the student must provide a written explanation of the detected fact of plagiarism.</w:t>
      </w:r>
    </w:p>
    <w:p w14:paraId="391F36C0" w14:textId="77777777" w:rsidR="009365D1" w:rsidRDefault="00D80DBB">
      <w:pPr>
        <w:jc w:val="both"/>
        <w:rPr>
          <w:sz w:val="22"/>
          <w:szCs w:val="22"/>
        </w:rPr>
      </w:pPr>
      <w:r>
        <w:rPr>
          <w:sz w:val="22"/>
          <w:szCs w:val="22"/>
        </w:rPr>
        <w:t>The student can file an appeal within 3 weeks from the date of registration of the official letter. The documents are submitted to the head of the academic d</w:t>
      </w:r>
      <w:r>
        <w:rPr>
          <w:sz w:val="22"/>
          <w:szCs w:val="22"/>
        </w:rPr>
        <w:t>epartment for consideration.</w:t>
      </w:r>
    </w:p>
    <w:p w14:paraId="7D843B6A" w14:textId="77777777" w:rsidR="009365D1" w:rsidRDefault="009365D1">
      <w:pPr>
        <w:jc w:val="both"/>
        <w:rPr>
          <w:sz w:val="22"/>
          <w:szCs w:val="22"/>
        </w:rPr>
      </w:pPr>
    </w:p>
    <w:p w14:paraId="54E83F47" w14:textId="77777777" w:rsidR="009365D1" w:rsidRDefault="00D80DBB">
      <w:pPr>
        <w:jc w:val="both"/>
        <w:rPr>
          <w:b/>
          <w:color w:val="2F5496"/>
          <w:sz w:val="22"/>
          <w:szCs w:val="22"/>
        </w:rPr>
      </w:pPr>
      <w:r>
        <w:rPr>
          <w:b/>
          <w:color w:val="2F5496"/>
          <w:sz w:val="22"/>
          <w:szCs w:val="22"/>
        </w:rPr>
        <w:t>Sanctions</w:t>
      </w:r>
    </w:p>
    <w:p w14:paraId="6CD064AD" w14:textId="77777777" w:rsidR="009365D1" w:rsidRDefault="009365D1">
      <w:pPr>
        <w:jc w:val="both"/>
        <w:rPr>
          <w:sz w:val="22"/>
          <w:szCs w:val="22"/>
        </w:rPr>
      </w:pPr>
    </w:p>
    <w:p w14:paraId="11B3318B" w14:textId="77777777" w:rsidR="009365D1" w:rsidRDefault="00D80DBB">
      <w:pPr>
        <w:jc w:val="both"/>
        <w:rPr>
          <w:sz w:val="22"/>
          <w:szCs w:val="22"/>
        </w:rPr>
      </w:pPr>
      <w:r>
        <w:rPr>
          <w:sz w:val="22"/>
          <w:szCs w:val="22"/>
        </w:rPr>
        <w:t>The first warning for deliberate use of plagiarism entitles the student to replace part of the work or submit a new work, which will be evaluated on general grounds.</w:t>
      </w:r>
    </w:p>
    <w:p w14:paraId="22805C2B" w14:textId="77777777" w:rsidR="009365D1" w:rsidRDefault="009365D1">
      <w:pPr>
        <w:jc w:val="both"/>
        <w:rPr>
          <w:sz w:val="22"/>
          <w:szCs w:val="22"/>
        </w:rPr>
      </w:pPr>
    </w:p>
    <w:p w14:paraId="315C99B7" w14:textId="77777777" w:rsidR="009365D1" w:rsidRDefault="00D80DBB">
      <w:pPr>
        <w:jc w:val="both"/>
        <w:rPr>
          <w:sz w:val="22"/>
          <w:szCs w:val="22"/>
        </w:rPr>
      </w:pPr>
      <w:r>
        <w:rPr>
          <w:sz w:val="22"/>
          <w:szCs w:val="22"/>
        </w:rPr>
        <w:t>A second warning for deliberate use of plagiaris</w:t>
      </w:r>
      <w:r>
        <w:rPr>
          <w:sz w:val="22"/>
          <w:szCs w:val="22"/>
        </w:rPr>
        <w:t>m means that the assignments will not be approved or the work will not be allowed to be defended.</w:t>
      </w:r>
    </w:p>
    <w:p w14:paraId="4881CEE2" w14:textId="77777777" w:rsidR="009365D1" w:rsidRDefault="009365D1">
      <w:pPr>
        <w:spacing w:after="160" w:line="259" w:lineRule="auto"/>
        <w:rPr>
          <w:rFonts w:cs="Calibri"/>
          <w:color w:val="000000"/>
          <w:sz w:val="22"/>
          <w:szCs w:val="22"/>
        </w:rPr>
      </w:pPr>
    </w:p>
    <w:tbl>
      <w:tblPr>
        <w:tblStyle w:val="af3"/>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9365D1" w14:paraId="5D3AA068" w14:textId="77777777">
        <w:tc>
          <w:tcPr>
            <w:tcW w:w="9345" w:type="dxa"/>
            <w:shd w:val="clear" w:color="auto" w:fill="D9E2F3"/>
          </w:tcPr>
          <w:p w14:paraId="36EA7FEE" w14:textId="77777777" w:rsidR="009365D1" w:rsidRDefault="00D80DBB">
            <w:pPr>
              <w:rPr>
                <w:rFonts w:cs="Calibri"/>
                <w:b/>
                <w:color w:val="2F5496"/>
                <w:sz w:val="28"/>
                <w:szCs w:val="28"/>
              </w:rPr>
            </w:pPr>
            <w:r>
              <w:rPr>
                <w:b/>
                <w:color w:val="2F5496"/>
                <w:sz w:val="28"/>
                <w:szCs w:val="28"/>
              </w:rPr>
              <w:t>STUDY BREAK</w:t>
            </w:r>
          </w:p>
        </w:tc>
      </w:tr>
    </w:tbl>
    <w:p w14:paraId="2D28928B" w14:textId="77777777" w:rsidR="009365D1" w:rsidRDefault="009365D1">
      <w:pPr>
        <w:rPr>
          <w:rFonts w:cs="Calibri"/>
          <w:color w:val="000000"/>
          <w:sz w:val="22"/>
          <w:szCs w:val="22"/>
        </w:rPr>
      </w:pPr>
    </w:p>
    <w:p w14:paraId="088AB365" w14:textId="77777777" w:rsidR="009365D1" w:rsidRDefault="00D80DBB">
      <w:pPr>
        <w:jc w:val="both"/>
        <w:rPr>
          <w:rFonts w:cs="Calibri"/>
          <w:sz w:val="22"/>
          <w:szCs w:val="22"/>
        </w:rPr>
      </w:pPr>
      <w:r>
        <w:rPr>
          <w:sz w:val="22"/>
          <w:szCs w:val="22"/>
        </w:rPr>
        <w:t>A study break</w:t>
      </w:r>
      <w:r>
        <w:rPr>
          <w:rFonts w:cs="Calibri"/>
          <w:color w:val="000000"/>
          <w:sz w:val="22"/>
          <w:szCs w:val="22"/>
        </w:rPr>
        <w:t xml:space="preserve"> is a break in studies that can be granted to a student (listener) upon his personal application and the absence of academic and financial debts.</w:t>
      </w:r>
    </w:p>
    <w:p w14:paraId="4C10D573" w14:textId="77777777" w:rsidR="009365D1" w:rsidRDefault="009365D1">
      <w:pPr>
        <w:rPr>
          <w:rFonts w:cs="Calibri"/>
          <w:sz w:val="22"/>
          <w:szCs w:val="22"/>
        </w:rPr>
      </w:pPr>
    </w:p>
    <w:p w14:paraId="3CD9799D" w14:textId="77777777" w:rsidR="009365D1" w:rsidRDefault="00D80DBB">
      <w:pPr>
        <w:jc w:val="both"/>
        <w:rPr>
          <w:rFonts w:cs="Calibri"/>
          <w:sz w:val="22"/>
          <w:szCs w:val="22"/>
        </w:rPr>
      </w:pPr>
      <w:r>
        <w:rPr>
          <w:sz w:val="22"/>
          <w:szCs w:val="22"/>
        </w:rPr>
        <w:t>Study break</w:t>
      </w:r>
      <w:r>
        <w:rPr>
          <w:rFonts w:cs="Calibri"/>
          <w:color w:val="000000"/>
          <w:sz w:val="22"/>
          <w:szCs w:val="22"/>
        </w:rPr>
        <w:t xml:space="preserve"> can be scheduled or emergency.</w:t>
      </w:r>
    </w:p>
    <w:p w14:paraId="7E1B57E5" w14:textId="77777777" w:rsidR="009365D1" w:rsidRDefault="009365D1">
      <w:pPr>
        <w:rPr>
          <w:rFonts w:cs="Calibri"/>
          <w:sz w:val="22"/>
          <w:szCs w:val="22"/>
        </w:rPr>
      </w:pPr>
    </w:p>
    <w:p w14:paraId="7A07E08D" w14:textId="77777777" w:rsidR="009365D1" w:rsidRDefault="00D80DBB">
      <w:pPr>
        <w:jc w:val="both"/>
        <w:rPr>
          <w:rFonts w:cs="Calibri"/>
          <w:b/>
          <w:color w:val="2F5496"/>
          <w:sz w:val="22"/>
          <w:szCs w:val="22"/>
        </w:rPr>
      </w:pPr>
      <w:r>
        <w:rPr>
          <w:rFonts w:cs="Calibri"/>
          <w:b/>
          <w:color w:val="2F5496"/>
          <w:sz w:val="22"/>
          <w:szCs w:val="22"/>
        </w:rPr>
        <w:t>Reasons for a study break</w:t>
      </w:r>
    </w:p>
    <w:p w14:paraId="1B3E84E0" w14:textId="77777777" w:rsidR="009365D1" w:rsidRDefault="009365D1">
      <w:pPr>
        <w:jc w:val="both"/>
        <w:rPr>
          <w:rFonts w:cs="Calibri"/>
          <w:sz w:val="22"/>
          <w:szCs w:val="22"/>
        </w:rPr>
      </w:pPr>
    </w:p>
    <w:p w14:paraId="487C3E65" w14:textId="77777777" w:rsidR="009365D1" w:rsidRDefault="00D80DBB">
      <w:pPr>
        <w:jc w:val="both"/>
        <w:rPr>
          <w:rFonts w:cs="Calibri"/>
          <w:sz w:val="22"/>
          <w:szCs w:val="22"/>
        </w:rPr>
      </w:pPr>
      <w:r>
        <w:rPr>
          <w:rFonts w:cs="Calibri"/>
          <w:color w:val="000000"/>
          <w:sz w:val="22"/>
          <w:szCs w:val="22"/>
        </w:rPr>
        <w:t>Health status. Pregnancy and childbirth. Babysitting. Family reasons. Changing the place of work or professional activity that interferes with the educational process.</w:t>
      </w:r>
    </w:p>
    <w:p w14:paraId="61728B4C" w14:textId="77777777" w:rsidR="009365D1" w:rsidRDefault="009365D1">
      <w:pPr>
        <w:jc w:val="both"/>
        <w:rPr>
          <w:rFonts w:cs="Calibri"/>
          <w:b/>
          <w:color w:val="2F5496"/>
          <w:sz w:val="22"/>
          <w:szCs w:val="22"/>
        </w:rPr>
      </w:pPr>
    </w:p>
    <w:p w14:paraId="0256BDF3" w14:textId="77777777" w:rsidR="009365D1" w:rsidRDefault="00D80DBB">
      <w:pPr>
        <w:jc w:val="both"/>
        <w:rPr>
          <w:rFonts w:cs="Calibri"/>
          <w:b/>
          <w:color w:val="2F5496"/>
          <w:sz w:val="22"/>
          <w:szCs w:val="22"/>
        </w:rPr>
      </w:pPr>
      <w:r>
        <w:rPr>
          <w:b/>
          <w:color w:val="2F5496"/>
          <w:sz w:val="22"/>
          <w:szCs w:val="22"/>
        </w:rPr>
        <w:t>Study break applying</w:t>
      </w:r>
    </w:p>
    <w:p w14:paraId="54C1D6DD" w14:textId="77777777" w:rsidR="009365D1" w:rsidRDefault="009365D1">
      <w:pPr>
        <w:jc w:val="both"/>
        <w:rPr>
          <w:rFonts w:cs="Calibri"/>
          <w:color w:val="000000"/>
          <w:sz w:val="22"/>
          <w:szCs w:val="22"/>
        </w:rPr>
      </w:pPr>
    </w:p>
    <w:p w14:paraId="2B5CAFFC" w14:textId="61DEB1E7" w:rsidR="009365D1" w:rsidRDefault="00D80DBB">
      <w:pPr>
        <w:jc w:val="both"/>
        <w:rPr>
          <w:rFonts w:cs="Calibri"/>
          <w:color w:val="000000"/>
          <w:sz w:val="22"/>
          <w:szCs w:val="22"/>
        </w:rPr>
      </w:pPr>
      <w:r>
        <w:rPr>
          <w:rFonts w:cs="Calibri"/>
          <w:color w:val="000000"/>
          <w:sz w:val="22"/>
          <w:szCs w:val="22"/>
        </w:rPr>
        <w:t>Within the full cycle of the educational program</w:t>
      </w:r>
      <w:r w:rsidR="00881313">
        <w:rPr>
          <w:rFonts w:cs="Calibri"/>
          <w:color w:val="000000"/>
          <w:sz w:val="22"/>
          <w:szCs w:val="22"/>
        </w:rPr>
        <w:t>me</w:t>
      </w:r>
      <w:r>
        <w:rPr>
          <w:rFonts w:cs="Calibri"/>
          <w:color w:val="000000"/>
          <w:sz w:val="22"/>
          <w:szCs w:val="22"/>
        </w:rPr>
        <w:t>, a student (list</w:t>
      </w:r>
      <w:r>
        <w:rPr>
          <w:rFonts w:cs="Calibri"/>
          <w:color w:val="000000"/>
          <w:sz w:val="22"/>
          <w:szCs w:val="22"/>
        </w:rPr>
        <w:t xml:space="preserve">ener) can use the right to receive only one </w:t>
      </w:r>
      <w:r>
        <w:rPr>
          <w:sz w:val="22"/>
          <w:szCs w:val="22"/>
        </w:rPr>
        <w:t>study break</w:t>
      </w:r>
      <w:r>
        <w:rPr>
          <w:rFonts w:cs="Calibri"/>
          <w:color w:val="000000"/>
          <w:sz w:val="22"/>
          <w:szCs w:val="22"/>
        </w:rPr>
        <w:t>.</w:t>
      </w:r>
    </w:p>
    <w:p w14:paraId="1DD81CE8" w14:textId="77777777" w:rsidR="009365D1" w:rsidRDefault="009365D1">
      <w:pPr>
        <w:jc w:val="both"/>
        <w:rPr>
          <w:rFonts w:cs="Calibri"/>
          <w:color w:val="000000"/>
          <w:sz w:val="22"/>
          <w:szCs w:val="22"/>
        </w:rPr>
      </w:pPr>
    </w:p>
    <w:p w14:paraId="06D9B944" w14:textId="24412E49" w:rsidR="009365D1" w:rsidRDefault="00D80DBB">
      <w:pPr>
        <w:jc w:val="both"/>
        <w:rPr>
          <w:rFonts w:cs="Calibri"/>
          <w:color w:val="000000"/>
          <w:sz w:val="22"/>
          <w:szCs w:val="22"/>
        </w:rPr>
      </w:pPr>
      <w:r>
        <w:rPr>
          <w:rFonts w:cs="Calibri"/>
          <w:color w:val="000000"/>
          <w:sz w:val="22"/>
          <w:szCs w:val="22"/>
        </w:rPr>
        <w:t xml:space="preserve">The permissible duration of </w:t>
      </w:r>
      <w:r>
        <w:rPr>
          <w:sz w:val="22"/>
          <w:szCs w:val="22"/>
        </w:rPr>
        <w:t>study break</w:t>
      </w:r>
      <w:r>
        <w:rPr>
          <w:rFonts w:cs="Calibri"/>
          <w:color w:val="000000"/>
          <w:sz w:val="22"/>
          <w:szCs w:val="22"/>
        </w:rPr>
        <w:t xml:space="preserve"> depends on the educational program</w:t>
      </w:r>
      <w:r w:rsidR="00881313">
        <w:rPr>
          <w:rFonts w:cs="Calibri"/>
          <w:color w:val="000000"/>
          <w:sz w:val="22"/>
          <w:szCs w:val="22"/>
        </w:rPr>
        <w:t>me</w:t>
      </w:r>
      <w:r>
        <w:rPr>
          <w:rFonts w:cs="Calibri"/>
          <w:color w:val="000000"/>
          <w:sz w:val="22"/>
          <w:szCs w:val="22"/>
        </w:rPr>
        <w:t>. It is not allowed to interrupt studies for more than 2 years.</w:t>
      </w:r>
    </w:p>
    <w:p w14:paraId="69A51608" w14:textId="77777777" w:rsidR="009365D1" w:rsidRDefault="009365D1">
      <w:pPr>
        <w:jc w:val="both"/>
        <w:rPr>
          <w:rFonts w:cs="Calibri"/>
          <w:color w:val="000000"/>
          <w:sz w:val="22"/>
          <w:szCs w:val="22"/>
        </w:rPr>
      </w:pPr>
    </w:p>
    <w:p w14:paraId="7D4B10D0" w14:textId="44E6EB27" w:rsidR="009365D1" w:rsidRDefault="00D80DBB">
      <w:pPr>
        <w:jc w:val="both"/>
        <w:rPr>
          <w:rFonts w:cs="Calibri"/>
          <w:sz w:val="22"/>
          <w:szCs w:val="22"/>
        </w:rPr>
      </w:pPr>
      <w:r>
        <w:rPr>
          <w:rFonts w:cs="Calibri"/>
          <w:color w:val="000000"/>
          <w:sz w:val="22"/>
          <w:szCs w:val="22"/>
        </w:rPr>
        <w:t xml:space="preserve">A student (listener) who plans to take </w:t>
      </w:r>
      <w:proofErr w:type="gramStart"/>
      <w:r>
        <w:rPr>
          <w:rFonts w:cs="Calibri"/>
          <w:color w:val="000000"/>
          <w:sz w:val="22"/>
          <w:szCs w:val="22"/>
        </w:rPr>
        <w:t>an</w:t>
      </w:r>
      <w:proofErr w:type="gramEnd"/>
      <w:r>
        <w:rPr>
          <w:rFonts w:cs="Calibri"/>
          <w:color w:val="000000"/>
          <w:sz w:val="22"/>
          <w:szCs w:val="22"/>
        </w:rPr>
        <w:t xml:space="preserve"> </w:t>
      </w:r>
      <w:r>
        <w:rPr>
          <w:sz w:val="22"/>
          <w:szCs w:val="22"/>
        </w:rPr>
        <w:t>study break</w:t>
      </w:r>
      <w:r>
        <w:rPr>
          <w:rFonts w:cs="Calibri"/>
          <w:color w:val="000000"/>
          <w:sz w:val="22"/>
          <w:szCs w:val="22"/>
        </w:rPr>
        <w:t xml:space="preserve"> (plan</w:t>
      </w:r>
      <w:r>
        <w:rPr>
          <w:rFonts w:cs="Calibri"/>
          <w:color w:val="000000"/>
          <w:sz w:val="22"/>
          <w:szCs w:val="22"/>
        </w:rPr>
        <w:t xml:space="preserve">ned </w:t>
      </w:r>
      <w:r>
        <w:rPr>
          <w:sz w:val="22"/>
          <w:szCs w:val="22"/>
        </w:rPr>
        <w:t>study break</w:t>
      </w:r>
      <w:r>
        <w:rPr>
          <w:rFonts w:cs="Calibri"/>
          <w:color w:val="000000"/>
          <w:sz w:val="22"/>
          <w:szCs w:val="22"/>
        </w:rPr>
        <w:t xml:space="preserve">) must complete the educational process in the current period of study without academic debt, obtain an academic certificate of success, a certificate of no financial debt and submit them together with the application for granting </w:t>
      </w:r>
      <w:r w:rsidR="00881313">
        <w:rPr>
          <w:sz w:val="22"/>
          <w:szCs w:val="22"/>
        </w:rPr>
        <w:t>study breaks.</w:t>
      </w:r>
    </w:p>
    <w:p w14:paraId="43D0E895" w14:textId="77777777" w:rsidR="009365D1" w:rsidRDefault="009365D1">
      <w:pPr>
        <w:rPr>
          <w:rFonts w:cs="Calibri"/>
          <w:sz w:val="22"/>
          <w:szCs w:val="22"/>
        </w:rPr>
      </w:pPr>
    </w:p>
    <w:p w14:paraId="4077810F" w14:textId="1EFD8353" w:rsidR="009365D1" w:rsidRDefault="00D80DBB">
      <w:pPr>
        <w:jc w:val="both"/>
        <w:rPr>
          <w:rFonts w:cs="Calibri"/>
          <w:sz w:val="22"/>
          <w:szCs w:val="22"/>
        </w:rPr>
      </w:pPr>
      <w:r>
        <w:rPr>
          <w:rFonts w:cs="Calibri"/>
          <w:color w:val="000000"/>
          <w:sz w:val="22"/>
          <w:szCs w:val="22"/>
        </w:rPr>
        <w:t xml:space="preserve">In case of an urgent interruption of studies (emergency </w:t>
      </w:r>
      <w:r>
        <w:rPr>
          <w:sz w:val="22"/>
          <w:szCs w:val="22"/>
        </w:rPr>
        <w:t>study break</w:t>
      </w:r>
      <w:r>
        <w:rPr>
          <w:rFonts w:cs="Calibri"/>
          <w:color w:val="000000"/>
          <w:sz w:val="22"/>
          <w:szCs w:val="22"/>
        </w:rPr>
        <w:t>), incomplete courses are studied from the beginning when resuming the program</w:t>
      </w:r>
      <w:r w:rsidR="00881313">
        <w:rPr>
          <w:rFonts w:cs="Calibri"/>
          <w:color w:val="000000"/>
          <w:sz w:val="22"/>
          <w:szCs w:val="22"/>
        </w:rPr>
        <w:t>me</w:t>
      </w:r>
      <w:r>
        <w:rPr>
          <w:rFonts w:cs="Calibri"/>
          <w:color w:val="000000"/>
          <w:sz w:val="22"/>
          <w:szCs w:val="22"/>
        </w:rPr>
        <w:t>. The results of previous final tasks for incomplete courses are not recredited.</w:t>
      </w:r>
    </w:p>
    <w:p w14:paraId="439EE9A0" w14:textId="77777777" w:rsidR="009365D1" w:rsidRDefault="009365D1">
      <w:pPr>
        <w:rPr>
          <w:rFonts w:cs="Calibri"/>
          <w:sz w:val="22"/>
          <w:szCs w:val="22"/>
        </w:rPr>
      </w:pPr>
    </w:p>
    <w:p w14:paraId="42757C69" w14:textId="6F2F2B20" w:rsidR="009365D1" w:rsidRDefault="00D80DBB">
      <w:pPr>
        <w:jc w:val="both"/>
        <w:rPr>
          <w:rFonts w:cs="Calibri"/>
          <w:sz w:val="22"/>
          <w:szCs w:val="22"/>
        </w:rPr>
      </w:pPr>
      <w:r>
        <w:rPr>
          <w:rFonts w:cs="Calibri"/>
          <w:color w:val="000000"/>
          <w:sz w:val="22"/>
          <w:szCs w:val="22"/>
        </w:rPr>
        <w:t xml:space="preserve">The granting of </w:t>
      </w:r>
      <w:r>
        <w:rPr>
          <w:sz w:val="22"/>
          <w:szCs w:val="22"/>
        </w:rPr>
        <w:t>study bre</w:t>
      </w:r>
      <w:r>
        <w:rPr>
          <w:sz w:val="22"/>
          <w:szCs w:val="22"/>
        </w:rPr>
        <w:t>aks</w:t>
      </w:r>
      <w:r>
        <w:rPr>
          <w:rFonts w:cs="Calibri"/>
          <w:color w:val="000000"/>
          <w:sz w:val="22"/>
          <w:szCs w:val="22"/>
        </w:rPr>
        <w:t xml:space="preserve"> is formalized by a corresponding order. Registration of students (listeners) granted </w:t>
      </w:r>
      <w:r>
        <w:rPr>
          <w:sz w:val="22"/>
          <w:szCs w:val="22"/>
        </w:rPr>
        <w:t>study break</w:t>
      </w:r>
      <w:r>
        <w:rPr>
          <w:rFonts w:cs="Calibri"/>
          <w:color w:val="000000"/>
          <w:sz w:val="22"/>
          <w:szCs w:val="22"/>
        </w:rPr>
        <w:t xml:space="preserve"> and communication with them is carried out by the head of the program</w:t>
      </w:r>
      <w:r w:rsidR="00881313">
        <w:rPr>
          <w:rFonts w:cs="Calibri"/>
          <w:color w:val="000000"/>
          <w:sz w:val="22"/>
          <w:szCs w:val="22"/>
        </w:rPr>
        <w:t>me</w:t>
      </w:r>
      <w:r>
        <w:rPr>
          <w:rFonts w:cs="Calibri"/>
          <w:color w:val="000000"/>
          <w:sz w:val="22"/>
          <w:szCs w:val="22"/>
        </w:rPr>
        <w:t>.</w:t>
      </w:r>
    </w:p>
    <w:p w14:paraId="3032A774" w14:textId="77777777" w:rsidR="009365D1" w:rsidRDefault="009365D1">
      <w:pPr>
        <w:jc w:val="both"/>
        <w:rPr>
          <w:rFonts w:cs="Calibri"/>
          <w:color w:val="000000"/>
          <w:sz w:val="22"/>
          <w:szCs w:val="22"/>
        </w:rPr>
      </w:pPr>
    </w:p>
    <w:p w14:paraId="224EE8C8" w14:textId="77777777" w:rsidR="009365D1" w:rsidRDefault="00D80DBB">
      <w:pPr>
        <w:jc w:val="both"/>
        <w:rPr>
          <w:rFonts w:cs="Calibri"/>
          <w:b/>
          <w:color w:val="2F5496"/>
          <w:sz w:val="22"/>
          <w:szCs w:val="22"/>
        </w:rPr>
      </w:pPr>
      <w:r>
        <w:rPr>
          <w:rFonts w:cs="Calibri"/>
          <w:b/>
          <w:color w:val="2F5496"/>
          <w:sz w:val="22"/>
          <w:szCs w:val="22"/>
        </w:rPr>
        <w:t xml:space="preserve">Renewal after </w:t>
      </w:r>
      <w:r>
        <w:rPr>
          <w:b/>
          <w:color w:val="2F5496"/>
          <w:sz w:val="22"/>
          <w:szCs w:val="22"/>
        </w:rPr>
        <w:t xml:space="preserve">study </w:t>
      </w:r>
      <w:r>
        <w:rPr>
          <w:rFonts w:cs="Calibri"/>
          <w:b/>
          <w:color w:val="2F5496"/>
          <w:sz w:val="22"/>
          <w:szCs w:val="22"/>
        </w:rPr>
        <w:t>break</w:t>
      </w:r>
    </w:p>
    <w:p w14:paraId="4844F9C0" w14:textId="77777777" w:rsidR="009365D1" w:rsidRDefault="009365D1">
      <w:pPr>
        <w:jc w:val="both"/>
        <w:rPr>
          <w:rFonts w:cs="Calibri"/>
          <w:color w:val="000000"/>
          <w:sz w:val="22"/>
          <w:szCs w:val="22"/>
        </w:rPr>
      </w:pPr>
    </w:p>
    <w:p w14:paraId="192E2454" w14:textId="77777777" w:rsidR="009365D1" w:rsidRDefault="00D80DBB">
      <w:pPr>
        <w:jc w:val="both"/>
        <w:rPr>
          <w:rFonts w:cs="Calibri"/>
          <w:sz w:val="22"/>
          <w:szCs w:val="22"/>
        </w:rPr>
      </w:pPr>
      <w:r>
        <w:rPr>
          <w:rFonts w:cs="Calibri"/>
          <w:color w:val="000000"/>
          <w:sz w:val="22"/>
          <w:szCs w:val="22"/>
        </w:rPr>
        <w:lastRenderedPageBreak/>
        <w:t xml:space="preserve">After the end of the scheduled </w:t>
      </w:r>
      <w:r>
        <w:rPr>
          <w:sz w:val="22"/>
          <w:szCs w:val="22"/>
        </w:rPr>
        <w:t xml:space="preserve">study </w:t>
      </w:r>
      <w:r>
        <w:rPr>
          <w:rFonts w:cs="Calibri"/>
          <w:color w:val="000000"/>
          <w:sz w:val="22"/>
          <w:szCs w:val="22"/>
        </w:rPr>
        <w:t xml:space="preserve">break, the student </w:t>
      </w:r>
      <w:r>
        <w:rPr>
          <w:rFonts w:cs="Calibri"/>
          <w:color w:val="000000"/>
          <w:sz w:val="22"/>
          <w:szCs w:val="22"/>
        </w:rPr>
        <w:t xml:space="preserve">(listener) continues his or her studies with the next academic group of the </w:t>
      </w:r>
      <w:r>
        <w:rPr>
          <w:sz w:val="22"/>
          <w:szCs w:val="22"/>
        </w:rPr>
        <w:t xml:space="preserve">programme </w:t>
      </w:r>
      <w:r>
        <w:rPr>
          <w:rFonts w:cs="Calibri"/>
          <w:color w:val="000000"/>
          <w:sz w:val="22"/>
          <w:szCs w:val="22"/>
        </w:rPr>
        <w:t xml:space="preserve">and is enrolled in the course when his studies </w:t>
      </w:r>
      <w:r>
        <w:rPr>
          <w:sz w:val="22"/>
          <w:szCs w:val="22"/>
        </w:rPr>
        <w:t>are</w:t>
      </w:r>
      <w:r>
        <w:rPr>
          <w:rFonts w:cs="Calibri"/>
          <w:color w:val="000000"/>
          <w:sz w:val="22"/>
          <w:szCs w:val="22"/>
        </w:rPr>
        <w:t xml:space="preserve"> suspended.</w:t>
      </w:r>
    </w:p>
    <w:p w14:paraId="1A345B5F" w14:textId="77777777" w:rsidR="009365D1" w:rsidRDefault="009365D1">
      <w:pPr>
        <w:rPr>
          <w:rFonts w:cs="Calibri"/>
          <w:sz w:val="22"/>
          <w:szCs w:val="22"/>
        </w:rPr>
      </w:pPr>
    </w:p>
    <w:p w14:paraId="65A20F78" w14:textId="77777777" w:rsidR="009365D1" w:rsidRDefault="00D80DBB">
      <w:pPr>
        <w:jc w:val="both"/>
        <w:rPr>
          <w:rFonts w:cs="Calibri"/>
          <w:sz w:val="22"/>
          <w:szCs w:val="22"/>
        </w:rPr>
      </w:pPr>
      <w:r>
        <w:rPr>
          <w:rFonts w:cs="Calibri"/>
          <w:color w:val="000000"/>
          <w:sz w:val="22"/>
          <w:szCs w:val="22"/>
        </w:rPr>
        <w:t xml:space="preserve">After the end of the emergency </w:t>
      </w:r>
      <w:r>
        <w:rPr>
          <w:sz w:val="22"/>
          <w:szCs w:val="22"/>
        </w:rPr>
        <w:t>study</w:t>
      </w:r>
      <w:r>
        <w:rPr>
          <w:rFonts w:cs="Calibri"/>
          <w:color w:val="000000"/>
          <w:sz w:val="22"/>
          <w:szCs w:val="22"/>
        </w:rPr>
        <w:t xml:space="preserve"> break, the student (listener) is obliged to re-study all unfinished co</w:t>
      </w:r>
      <w:r>
        <w:rPr>
          <w:rFonts w:cs="Calibri"/>
          <w:color w:val="000000"/>
          <w:sz w:val="22"/>
          <w:szCs w:val="22"/>
        </w:rPr>
        <w:t xml:space="preserve">urses in </w:t>
      </w:r>
      <w:r>
        <w:rPr>
          <w:sz w:val="22"/>
          <w:szCs w:val="22"/>
        </w:rPr>
        <w:t>full accordance</w:t>
      </w:r>
      <w:r>
        <w:rPr>
          <w:rFonts w:cs="Calibri"/>
          <w:color w:val="000000"/>
          <w:sz w:val="22"/>
          <w:szCs w:val="22"/>
        </w:rPr>
        <w:t xml:space="preserve"> with the schedule and curriculum of the </w:t>
      </w:r>
      <w:r>
        <w:rPr>
          <w:sz w:val="22"/>
          <w:szCs w:val="22"/>
        </w:rPr>
        <w:t xml:space="preserve">programme </w:t>
      </w:r>
      <w:r>
        <w:rPr>
          <w:rFonts w:cs="Calibri"/>
          <w:color w:val="000000"/>
          <w:sz w:val="22"/>
          <w:szCs w:val="22"/>
        </w:rPr>
        <w:t xml:space="preserve">approved for the current academic year, and to close the existing academic difference at the time of termination of studies. Payment for tuition at the specified courses is made by </w:t>
      </w:r>
      <w:r>
        <w:rPr>
          <w:rFonts w:cs="Calibri"/>
          <w:color w:val="000000"/>
          <w:sz w:val="22"/>
          <w:szCs w:val="22"/>
        </w:rPr>
        <w:t xml:space="preserve">the student (listener) in full, without taking into account payments for tuition at these courses made by the student (listener) prior to the granting of </w:t>
      </w:r>
      <w:r>
        <w:rPr>
          <w:sz w:val="22"/>
          <w:szCs w:val="22"/>
        </w:rPr>
        <w:t>a study break</w:t>
      </w:r>
      <w:r>
        <w:rPr>
          <w:rFonts w:cs="Calibri"/>
          <w:color w:val="000000"/>
          <w:sz w:val="22"/>
          <w:szCs w:val="22"/>
        </w:rPr>
        <w:t>.</w:t>
      </w:r>
    </w:p>
    <w:p w14:paraId="15386522" w14:textId="77777777" w:rsidR="009365D1" w:rsidRDefault="009365D1">
      <w:pPr>
        <w:rPr>
          <w:rFonts w:cs="Calibri"/>
          <w:sz w:val="22"/>
          <w:szCs w:val="22"/>
        </w:rPr>
      </w:pPr>
    </w:p>
    <w:p w14:paraId="2F8C8A77" w14:textId="77777777" w:rsidR="009365D1" w:rsidRDefault="00D80DBB">
      <w:pPr>
        <w:jc w:val="both"/>
        <w:rPr>
          <w:rFonts w:cs="Calibri"/>
          <w:sz w:val="22"/>
          <w:szCs w:val="22"/>
        </w:rPr>
      </w:pPr>
      <w:r>
        <w:rPr>
          <w:rFonts w:cs="Calibri"/>
          <w:color w:val="000000"/>
          <w:sz w:val="22"/>
          <w:szCs w:val="22"/>
        </w:rPr>
        <w:t xml:space="preserve">If the period of </w:t>
      </w:r>
      <w:r>
        <w:rPr>
          <w:sz w:val="22"/>
          <w:szCs w:val="22"/>
        </w:rPr>
        <w:t>study break</w:t>
      </w:r>
      <w:r>
        <w:rPr>
          <w:rFonts w:cs="Calibri"/>
          <w:color w:val="000000"/>
          <w:sz w:val="22"/>
          <w:szCs w:val="22"/>
        </w:rPr>
        <w:t xml:space="preserve"> has expired, and the student (listener) has not resumed h</w:t>
      </w:r>
      <w:r>
        <w:rPr>
          <w:rFonts w:cs="Calibri"/>
          <w:color w:val="000000"/>
          <w:sz w:val="22"/>
          <w:szCs w:val="22"/>
        </w:rPr>
        <w:t xml:space="preserve">is studies, he or </w:t>
      </w:r>
      <w:r>
        <w:rPr>
          <w:sz w:val="22"/>
          <w:szCs w:val="22"/>
        </w:rPr>
        <w:t>she</w:t>
      </w:r>
      <w:r>
        <w:rPr>
          <w:rFonts w:cs="Calibri"/>
          <w:color w:val="000000"/>
          <w:sz w:val="22"/>
          <w:szCs w:val="22"/>
        </w:rPr>
        <w:t xml:space="preserve"> is counted from the programme. The contract with such a student (listener) ceases to be valid from the moment the </w:t>
      </w:r>
      <w:r>
        <w:rPr>
          <w:sz w:val="22"/>
          <w:szCs w:val="22"/>
        </w:rPr>
        <w:t>study break</w:t>
      </w:r>
      <w:r>
        <w:rPr>
          <w:rFonts w:cs="Calibri"/>
          <w:color w:val="000000"/>
          <w:sz w:val="22"/>
          <w:szCs w:val="22"/>
        </w:rPr>
        <w:t xml:space="preserve"> ends.</w:t>
      </w:r>
    </w:p>
    <w:p w14:paraId="3DA8CB27" w14:textId="77777777" w:rsidR="009365D1" w:rsidRDefault="009365D1">
      <w:pPr>
        <w:rPr>
          <w:rFonts w:cs="Calibri"/>
          <w:sz w:val="22"/>
          <w:szCs w:val="22"/>
        </w:rPr>
      </w:pPr>
    </w:p>
    <w:p w14:paraId="0F865B6E" w14:textId="77777777" w:rsidR="009365D1" w:rsidRDefault="00D80DBB">
      <w:r>
        <w:rPr>
          <w:rFonts w:cs="Calibri"/>
          <w:color w:val="000000"/>
          <w:sz w:val="22"/>
          <w:szCs w:val="22"/>
        </w:rPr>
        <w:t xml:space="preserve">All disputed issues regarding the granting of </w:t>
      </w:r>
      <w:r>
        <w:rPr>
          <w:sz w:val="22"/>
          <w:szCs w:val="22"/>
        </w:rPr>
        <w:t>study breaks</w:t>
      </w:r>
      <w:r>
        <w:rPr>
          <w:rFonts w:cs="Calibri"/>
          <w:color w:val="000000"/>
          <w:sz w:val="22"/>
          <w:szCs w:val="22"/>
        </w:rPr>
        <w:t xml:space="preserve"> to students (listeners) are considered directly by the </w:t>
      </w:r>
      <w:r>
        <w:rPr>
          <w:sz w:val="22"/>
          <w:szCs w:val="22"/>
        </w:rPr>
        <w:t>CEO</w:t>
      </w:r>
      <w:r>
        <w:rPr>
          <w:rFonts w:cs="Calibri"/>
          <w:color w:val="000000"/>
          <w:sz w:val="22"/>
          <w:szCs w:val="22"/>
        </w:rPr>
        <w:t xml:space="preserve">. </w:t>
      </w:r>
      <w:r>
        <w:rPr>
          <w:sz w:val="22"/>
          <w:szCs w:val="22"/>
        </w:rPr>
        <w:t>This</w:t>
      </w:r>
      <w:r>
        <w:rPr>
          <w:rFonts w:cs="Calibri"/>
          <w:color w:val="000000"/>
          <w:sz w:val="22"/>
          <w:szCs w:val="22"/>
        </w:rPr>
        <w:t xml:space="preserve"> decision is final.</w:t>
      </w:r>
    </w:p>
    <w:sectPr w:rsidR="009365D1">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F28B" w14:textId="77777777" w:rsidR="00D80DBB" w:rsidRDefault="00D80DBB">
      <w:r>
        <w:separator/>
      </w:r>
    </w:p>
  </w:endnote>
  <w:endnote w:type="continuationSeparator" w:id="0">
    <w:p w14:paraId="5D3E4F5F" w14:textId="77777777" w:rsidR="00D80DBB" w:rsidRDefault="00D8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13D" w14:textId="77777777" w:rsidR="009365D1" w:rsidRDefault="009365D1">
    <w:pPr>
      <w:widowControl w:val="0"/>
      <w:pBdr>
        <w:top w:val="nil"/>
        <w:left w:val="nil"/>
        <w:bottom w:val="nil"/>
        <w:right w:val="nil"/>
        <w:between w:val="nil"/>
      </w:pBdr>
      <w:spacing w:line="276" w:lineRule="auto"/>
      <w:rPr>
        <w:rFonts w:cs="Calibri"/>
        <w:color w:val="000000"/>
      </w:rPr>
    </w:pPr>
  </w:p>
  <w:tbl>
    <w:tblPr>
      <w:tblStyle w:val="af5"/>
      <w:tblW w:w="9355" w:type="dxa"/>
      <w:tblInd w:w="0" w:type="dxa"/>
      <w:tblLayout w:type="fixed"/>
      <w:tblLook w:val="0400" w:firstRow="0" w:lastRow="0" w:firstColumn="0" w:lastColumn="0" w:noHBand="0" w:noVBand="1"/>
    </w:tblPr>
    <w:tblGrid>
      <w:gridCol w:w="4679"/>
      <w:gridCol w:w="187"/>
      <w:gridCol w:w="4489"/>
    </w:tblGrid>
    <w:tr w:rsidR="009365D1" w14:paraId="1520126B" w14:textId="77777777">
      <w:tc>
        <w:tcPr>
          <w:tcW w:w="4679" w:type="dxa"/>
        </w:tcPr>
        <w:p w14:paraId="25B880D8" w14:textId="77777777" w:rsidR="009365D1" w:rsidRDefault="00D80DBB">
          <w:pPr>
            <w:pBdr>
              <w:top w:val="nil"/>
              <w:left w:val="nil"/>
              <w:bottom w:val="nil"/>
              <w:right w:val="nil"/>
              <w:between w:val="nil"/>
            </w:pBdr>
            <w:tabs>
              <w:tab w:val="center" w:pos="4677"/>
              <w:tab w:val="right" w:pos="9355"/>
            </w:tabs>
            <w:rPr>
              <w:rFonts w:cs="Calibri"/>
              <w:smallCaps/>
              <w:color w:val="4472C4"/>
              <w:sz w:val="18"/>
              <w:szCs w:val="18"/>
            </w:rPr>
          </w:pPr>
          <w:r>
            <w:rPr>
              <w:rFonts w:cs="Calibri"/>
              <w:b/>
              <w:color w:val="000000"/>
              <w:sz w:val="22"/>
              <w:szCs w:val="22"/>
            </w:rPr>
            <w:t>STUDY PROCESS POLICY, 2022</w:t>
          </w:r>
        </w:p>
      </w:tc>
      <w:tc>
        <w:tcPr>
          <w:tcW w:w="187" w:type="dxa"/>
        </w:tcPr>
        <w:p w14:paraId="3233B696" w14:textId="77777777" w:rsidR="009365D1" w:rsidRDefault="009365D1">
          <w:pPr>
            <w:pBdr>
              <w:top w:val="nil"/>
              <w:left w:val="nil"/>
              <w:bottom w:val="nil"/>
              <w:right w:val="nil"/>
              <w:between w:val="nil"/>
            </w:pBdr>
            <w:tabs>
              <w:tab w:val="center" w:pos="4677"/>
              <w:tab w:val="right" w:pos="9355"/>
            </w:tabs>
            <w:rPr>
              <w:rFonts w:cs="Calibri"/>
              <w:smallCaps/>
              <w:color w:val="4472C4"/>
              <w:sz w:val="18"/>
              <w:szCs w:val="18"/>
            </w:rPr>
          </w:pPr>
        </w:p>
      </w:tc>
      <w:tc>
        <w:tcPr>
          <w:tcW w:w="4489" w:type="dxa"/>
        </w:tcPr>
        <w:p w14:paraId="04F06359" w14:textId="77777777" w:rsidR="009365D1" w:rsidRDefault="00D80DBB">
          <w:pPr>
            <w:pBdr>
              <w:top w:val="nil"/>
              <w:left w:val="nil"/>
              <w:bottom w:val="nil"/>
              <w:right w:val="nil"/>
              <w:between w:val="nil"/>
            </w:pBdr>
            <w:tabs>
              <w:tab w:val="center" w:pos="4677"/>
              <w:tab w:val="right" w:pos="9355"/>
            </w:tabs>
            <w:jc w:val="right"/>
            <w:rPr>
              <w:rFonts w:cs="Calibri"/>
              <w:b/>
              <w:smallCaps/>
              <w:color w:val="000000"/>
              <w:sz w:val="18"/>
              <w:szCs w:val="18"/>
            </w:rPr>
          </w:pPr>
          <w:r>
            <w:rPr>
              <w:b/>
              <w:sz w:val="22"/>
              <w:szCs w:val="22"/>
            </w:rPr>
            <w:t>MIA PCL</w:t>
          </w:r>
        </w:p>
      </w:tc>
    </w:tr>
  </w:tbl>
  <w:p w14:paraId="0A6F587C" w14:textId="77777777" w:rsidR="009365D1" w:rsidRDefault="009365D1">
    <w:pPr>
      <w:pBdr>
        <w:top w:val="nil"/>
        <w:left w:val="nil"/>
        <w:bottom w:val="nil"/>
        <w:right w:val="nil"/>
        <w:between w:val="nil"/>
      </w:pBdr>
      <w:tabs>
        <w:tab w:val="center" w:pos="4677"/>
        <w:tab w:val="right" w:pos="9355"/>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E5CC" w14:textId="77777777" w:rsidR="00D80DBB" w:rsidRDefault="00D80DBB">
      <w:r>
        <w:separator/>
      </w:r>
    </w:p>
  </w:footnote>
  <w:footnote w:type="continuationSeparator" w:id="0">
    <w:p w14:paraId="2569D8A3" w14:textId="77777777" w:rsidR="00D80DBB" w:rsidRDefault="00D8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A9CF" w14:textId="77777777" w:rsidR="009365D1" w:rsidRDefault="009365D1">
    <w:pPr>
      <w:widowControl w:val="0"/>
      <w:pBdr>
        <w:top w:val="nil"/>
        <w:left w:val="nil"/>
        <w:bottom w:val="nil"/>
        <w:right w:val="nil"/>
        <w:between w:val="nil"/>
      </w:pBdr>
      <w:spacing w:line="276" w:lineRule="auto"/>
    </w:pPr>
  </w:p>
  <w:tbl>
    <w:tblPr>
      <w:tblStyle w:val="af4"/>
      <w:tblW w:w="9355" w:type="dxa"/>
      <w:tblInd w:w="0" w:type="dxa"/>
      <w:tblLayout w:type="fixed"/>
      <w:tblLook w:val="0400" w:firstRow="0" w:lastRow="0" w:firstColumn="0" w:lastColumn="0" w:noHBand="0" w:noVBand="1"/>
    </w:tblPr>
    <w:tblGrid>
      <w:gridCol w:w="1871"/>
      <w:gridCol w:w="7484"/>
    </w:tblGrid>
    <w:tr w:rsidR="009365D1" w14:paraId="7DA269D5" w14:textId="77777777">
      <w:trPr>
        <w:trHeight w:val="1080"/>
      </w:trPr>
      <w:tc>
        <w:tcPr>
          <w:tcW w:w="1871" w:type="dxa"/>
          <w:tcBorders>
            <w:right w:val="single" w:sz="4" w:space="0" w:color="4472C4"/>
          </w:tcBorders>
          <w:vAlign w:val="bottom"/>
        </w:tcPr>
        <w:p w14:paraId="457B48C2" w14:textId="77777777" w:rsidR="009365D1" w:rsidRDefault="00D80DBB">
          <w:pPr>
            <w:pBdr>
              <w:top w:val="nil"/>
              <w:left w:val="nil"/>
              <w:bottom w:val="nil"/>
              <w:right w:val="nil"/>
              <w:between w:val="nil"/>
            </w:pBdr>
            <w:jc w:val="right"/>
            <w:rPr>
              <w:rFonts w:cs="Calibri"/>
              <w:color w:val="000000"/>
            </w:rPr>
          </w:pPr>
          <w:r>
            <w:rPr>
              <w:rFonts w:cs="Calibri"/>
              <w:color w:val="000000"/>
              <w:sz w:val="22"/>
              <w:szCs w:val="22"/>
            </w:rPr>
            <w:fldChar w:fldCharType="begin"/>
          </w:r>
          <w:r>
            <w:rPr>
              <w:rFonts w:cs="Calibri"/>
              <w:color w:val="000000"/>
              <w:sz w:val="22"/>
              <w:szCs w:val="22"/>
            </w:rPr>
            <w:instrText>PAGE</w:instrText>
          </w:r>
          <w:r>
            <w:rPr>
              <w:rFonts w:cs="Calibri"/>
              <w:color w:val="000000"/>
              <w:sz w:val="22"/>
              <w:szCs w:val="22"/>
            </w:rPr>
            <w:fldChar w:fldCharType="separate"/>
          </w:r>
          <w:r w:rsidR="00881313">
            <w:rPr>
              <w:rFonts w:cs="Calibri"/>
              <w:noProof/>
              <w:color w:val="000000"/>
              <w:sz w:val="22"/>
              <w:szCs w:val="22"/>
            </w:rPr>
            <w:t>1</w:t>
          </w:r>
          <w:r>
            <w:rPr>
              <w:rFonts w:cs="Calibri"/>
              <w:color w:val="000000"/>
              <w:sz w:val="22"/>
              <w:szCs w:val="22"/>
            </w:rPr>
            <w:fldChar w:fldCharType="end"/>
          </w:r>
        </w:p>
      </w:tc>
      <w:tc>
        <w:tcPr>
          <w:tcW w:w="7484" w:type="dxa"/>
          <w:tcBorders>
            <w:left w:val="single" w:sz="4" w:space="0" w:color="4472C4"/>
          </w:tcBorders>
          <w:vAlign w:val="bottom"/>
        </w:tcPr>
        <w:p w14:paraId="25A31D29" w14:textId="77777777" w:rsidR="009365D1" w:rsidRDefault="009365D1">
          <w:pPr>
            <w:pBdr>
              <w:top w:val="nil"/>
              <w:left w:val="nil"/>
              <w:bottom w:val="nil"/>
              <w:right w:val="nil"/>
              <w:between w:val="nil"/>
            </w:pBdr>
            <w:rPr>
              <w:rFonts w:cs="Calibri"/>
              <w:color w:val="000000"/>
              <w:sz w:val="28"/>
              <w:szCs w:val="28"/>
            </w:rPr>
          </w:pPr>
        </w:p>
      </w:tc>
    </w:tr>
  </w:tbl>
  <w:p w14:paraId="5AC31C92" w14:textId="77777777" w:rsidR="009365D1" w:rsidRDefault="009365D1">
    <w:pPr>
      <w:pBdr>
        <w:top w:val="nil"/>
        <w:left w:val="nil"/>
        <w:bottom w:val="nil"/>
        <w:right w:val="nil"/>
        <w:between w:val="nil"/>
      </w:pBdr>
      <w:tabs>
        <w:tab w:val="center" w:pos="4677"/>
        <w:tab w:val="right" w:pos="9355"/>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0E81"/>
    <w:multiLevelType w:val="multilevel"/>
    <w:tmpl w:val="2B5CBFA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D1"/>
    <w:rsid w:val="00881313"/>
    <w:rsid w:val="009365D1"/>
    <w:rsid w:val="00D80DBB"/>
    <w:rsid w:val="00E11ED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0386"/>
  <w15:docId w15:val="{73D000BC-2DAB-4859-9F01-F3B5B46C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344"/>
    <w:rPr>
      <w:rFonts w:cs="Arial"/>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F26344"/>
    <w:rPr>
      <w:rFonts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F9A"/>
    <w:pPr>
      <w:tabs>
        <w:tab w:val="center" w:pos="4677"/>
        <w:tab w:val="right" w:pos="9355"/>
      </w:tabs>
    </w:pPr>
  </w:style>
  <w:style w:type="character" w:customStyle="1" w:styleId="a6">
    <w:name w:val="Верхний колонтитул Знак"/>
    <w:basedOn w:val="a0"/>
    <w:link w:val="a5"/>
    <w:uiPriority w:val="99"/>
    <w:rsid w:val="000A5F9A"/>
    <w:rPr>
      <w:rFonts w:ascii="Calibri" w:eastAsia="Calibri" w:hAnsi="Calibri" w:cs="Arial"/>
      <w:sz w:val="20"/>
      <w:szCs w:val="20"/>
      <w:lang w:val="en" w:eastAsia="ru-RU"/>
    </w:rPr>
  </w:style>
  <w:style w:type="paragraph" w:styleId="a7">
    <w:name w:val="footer"/>
    <w:basedOn w:val="a"/>
    <w:link w:val="a8"/>
    <w:uiPriority w:val="99"/>
    <w:unhideWhenUsed/>
    <w:rsid w:val="000A5F9A"/>
    <w:pPr>
      <w:tabs>
        <w:tab w:val="center" w:pos="4677"/>
        <w:tab w:val="right" w:pos="9355"/>
      </w:tabs>
    </w:pPr>
  </w:style>
  <w:style w:type="character" w:customStyle="1" w:styleId="a8">
    <w:name w:val="Нижний колонтитул Знак"/>
    <w:basedOn w:val="a0"/>
    <w:link w:val="a7"/>
    <w:uiPriority w:val="99"/>
    <w:rsid w:val="000A5F9A"/>
    <w:rPr>
      <w:rFonts w:ascii="Calibri" w:eastAsia="Calibri" w:hAnsi="Calibri" w:cs="Arial"/>
      <w:sz w:val="20"/>
      <w:szCs w:val="20"/>
      <w:lang w:val="en" w:eastAsia="ru-RU"/>
    </w:rPr>
  </w:style>
  <w:style w:type="paragraph" w:styleId="a9">
    <w:name w:val="List Paragraph"/>
    <w:basedOn w:val="a"/>
    <w:uiPriority w:val="34"/>
    <w:qFormat/>
    <w:rsid w:val="006A276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0">
    <w:name w:val="Абзац списка1"/>
    <w:basedOn w:val="a"/>
    <w:rsid w:val="004D4FB3"/>
    <w:pPr>
      <w:spacing w:after="200" w:line="276" w:lineRule="auto"/>
      <w:ind w:left="720"/>
      <w:contextualSpacing/>
    </w:pPr>
    <w:rPr>
      <w:rFonts w:eastAsia="Times New Roman" w:cs="Times New Roman"/>
      <w:sz w:val="22"/>
      <w:szCs w:val="22"/>
      <w:lang w:eastAsia="en-US"/>
    </w:rPr>
  </w:style>
  <w:style w:type="paragraph" w:styleId="aa">
    <w:name w:val="No Spacing"/>
    <w:link w:val="ab"/>
    <w:uiPriority w:val="1"/>
    <w:qFormat/>
    <w:rsid w:val="00003C32"/>
    <w:rPr>
      <w:rFonts w:eastAsiaTheme="minorEastAsia"/>
      <w:lang w:eastAsia="ru-RU"/>
    </w:rPr>
  </w:style>
  <w:style w:type="character" w:customStyle="1" w:styleId="ab">
    <w:name w:val="Без интервала Знак"/>
    <w:basedOn w:val="a0"/>
    <w:link w:val="aa"/>
    <w:uiPriority w:val="1"/>
    <w:rsid w:val="00003C32"/>
    <w:rPr>
      <w:rFonts w:eastAsiaTheme="minorEastAsia"/>
      <w:lang w:val="en" w:eastAsia="ru-RU"/>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FAU6VnzntslKDrIBr2WjLcEw==">CgMxLjAyCWlkLmdqZGd4czgAciExVEJ0eDVXQU5DWG01aW1wRmI5LVVlZTJvNE5rb3Rqems=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PCL</dc:creator>
  <cp:lastModifiedBy>Inna Lohushchenko</cp:lastModifiedBy>
  <cp:revision>3</cp:revision>
  <dcterms:created xsi:type="dcterms:W3CDTF">2022-09-30T10:58:00Z</dcterms:created>
  <dcterms:modified xsi:type="dcterms:W3CDTF">2023-07-10T07:22:00Z</dcterms:modified>
</cp:coreProperties>
</file>